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0EC4AC" w14:textId="759BDF69" w:rsidR="00AB3028" w:rsidRPr="00AB3028" w:rsidRDefault="00AB3028" w:rsidP="00AB3028"/>
    <w:p w14:paraId="77D6B2C1" w14:textId="0294A0CF" w:rsidR="00AB3028" w:rsidRPr="00AB3028" w:rsidRDefault="00AB3028" w:rsidP="00AB3028"/>
    <w:p w14:paraId="5AD7831E" w14:textId="22CDB088" w:rsidR="00346B2C" w:rsidRPr="00AB3028" w:rsidRDefault="00B07B6C" w:rsidP="0039123F">
      <w:pPr>
        <w:tabs>
          <w:tab w:val="left" w:pos="705"/>
          <w:tab w:val="right" w:pos="9638"/>
        </w:tabs>
        <w:spacing w:line="276" w:lineRule="auto"/>
      </w:pPr>
      <w:r>
        <w:tab/>
      </w:r>
      <w:r>
        <w:tab/>
      </w:r>
      <w:r w:rsidR="0078048E">
        <w:t xml:space="preserve"> </w:t>
      </w:r>
    </w:p>
    <w:p w14:paraId="6548D076" w14:textId="35722DFD" w:rsidR="00AB3028" w:rsidRPr="00AB3028" w:rsidRDefault="00AB3028" w:rsidP="00AB3028"/>
    <w:p w14:paraId="785B04B2" w14:textId="56D00CEF" w:rsidR="00AB3028" w:rsidRPr="00AB3028" w:rsidRDefault="00AB3028" w:rsidP="00AB3028"/>
    <w:p w14:paraId="068D18CD" w14:textId="6DFD1A21" w:rsidR="00AB3028" w:rsidRPr="00AB3028" w:rsidRDefault="00AB3028" w:rsidP="00AB3028"/>
    <w:p w14:paraId="21E063E5" w14:textId="3864FE11" w:rsidR="00AB3028" w:rsidRPr="00AB3028" w:rsidRDefault="00AB3028" w:rsidP="00AB3028"/>
    <w:p w14:paraId="15739CA8" w14:textId="0F4DA1A4" w:rsidR="00AB3028" w:rsidRPr="00AB3028" w:rsidRDefault="00AB3028" w:rsidP="00AB3028"/>
    <w:p w14:paraId="303EC46E" w14:textId="73027E1C" w:rsidR="00AB3028" w:rsidRPr="00AB3028" w:rsidRDefault="00AB3028" w:rsidP="00AB3028"/>
    <w:p w14:paraId="6B7B5695" w14:textId="77777777" w:rsidR="0032145C" w:rsidRDefault="0032145C" w:rsidP="0032145C">
      <w:pPr>
        <w:jc w:val="center"/>
        <w:rPr>
          <w:b/>
          <w:bCs/>
          <w:sz w:val="24"/>
          <w:szCs w:val="28"/>
        </w:rPr>
      </w:pPr>
    </w:p>
    <w:p w14:paraId="4FAD9037" w14:textId="77777777" w:rsidR="0032145C" w:rsidRDefault="0032145C" w:rsidP="0032145C">
      <w:pPr>
        <w:jc w:val="center"/>
        <w:rPr>
          <w:b/>
          <w:bCs/>
          <w:sz w:val="24"/>
          <w:szCs w:val="28"/>
        </w:rPr>
      </w:pPr>
    </w:p>
    <w:p w14:paraId="39900A07" w14:textId="77777777" w:rsidR="0032145C" w:rsidRDefault="0032145C" w:rsidP="0032145C">
      <w:pPr>
        <w:jc w:val="center"/>
        <w:rPr>
          <w:b/>
          <w:bCs/>
          <w:sz w:val="24"/>
          <w:szCs w:val="28"/>
        </w:rPr>
      </w:pPr>
    </w:p>
    <w:p w14:paraId="7AE35604" w14:textId="77777777" w:rsidR="0032145C" w:rsidRDefault="0032145C" w:rsidP="0032145C">
      <w:pPr>
        <w:jc w:val="center"/>
        <w:rPr>
          <w:b/>
          <w:bCs/>
          <w:sz w:val="24"/>
          <w:szCs w:val="28"/>
        </w:rPr>
      </w:pPr>
    </w:p>
    <w:p w14:paraId="71AF0F6E" w14:textId="77777777" w:rsidR="0032145C" w:rsidRDefault="0032145C" w:rsidP="0032145C">
      <w:pPr>
        <w:jc w:val="center"/>
        <w:rPr>
          <w:b/>
          <w:bCs/>
          <w:sz w:val="24"/>
          <w:szCs w:val="28"/>
        </w:rPr>
      </w:pPr>
    </w:p>
    <w:p w14:paraId="25EB1ACD" w14:textId="58403715" w:rsidR="00F82EC1" w:rsidRDefault="00496AC1" w:rsidP="00496AC1">
      <w:pPr>
        <w:jc w:val="center"/>
        <w:rPr>
          <w:b/>
          <w:bCs/>
          <w:sz w:val="24"/>
          <w:szCs w:val="28"/>
        </w:rPr>
      </w:pPr>
      <w:r w:rsidRPr="00496AC1">
        <w:rPr>
          <w:b/>
          <w:bCs/>
          <w:sz w:val="24"/>
          <w:szCs w:val="28"/>
        </w:rPr>
        <w:t>ATLIKTŲ STATYBOS DARBŲ PERDAVIM</w:t>
      </w:r>
      <w:r w:rsidR="0063291E">
        <w:rPr>
          <w:b/>
          <w:bCs/>
          <w:sz w:val="24"/>
          <w:szCs w:val="28"/>
        </w:rPr>
        <w:t>O</w:t>
      </w:r>
      <w:r w:rsidR="00F82EC1">
        <w:rPr>
          <w:b/>
          <w:bCs/>
          <w:sz w:val="24"/>
          <w:szCs w:val="28"/>
        </w:rPr>
        <w:t xml:space="preserve"> </w:t>
      </w:r>
      <w:r w:rsidRPr="00496AC1">
        <w:rPr>
          <w:b/>
          <w:bCs/>
          <w:sz w:val="24"/>
          <w:szCs w:val="28"/>
        </w:rPr>
        <w:t>STATYTOJUI (UŽSAKOVUI)</w:t>
      </w:r>
    </w:p>
    <w:p w14:paraId="1F1916AE" w14:textId="05EE74CA" w:rsidR="003A52AF" w:rsidRPr="00496AC1" w:rsidRDefault="00F82EC1" w:rsidP="00496AC1">
      <w:pPr>
        <w:jc w:val="center"/>
        <w:rPr>
          <w:b/>
          <w:bCs/>
          <w:sz w:val="40"/>
          <w:szCs w:val="44"/>
        </w:rPr>
      </w:pPr>
      <w:r>
        <w:rPr>
          <w:b/>
          <w:bCs/>
          <w:sz w:val="24"/>
          <w:szCs w:val="28"/>
        </w:rPr>
        <w:t xml:space="preserve">KOMISIJOS DARBO </w:t>
      </w:r>
      <w:r w:rsidR="00F7647C">
        <w:rPr>
          <w:b/>
          <w:bCs/>
          <w:sz w:val="24"/>
          <w:szCs w:val="28"/>
        </w:rPr>
        <w:t>TVARKA</w:t>
      </w:r>
    </w:p>
    <w:p w14:paraId="3E5DF4B7" w14:textId="3581E048" w:rsidR="00AB3028" w:rsidRPr="00AB3028" w:rsidRDefault="00AB3028" w:rsidP="00AB3028"/>
    <w:p w14:paraId="5285EECA" w14:textId="7726A3E8" w:rsidR="00AB3028" w:rsidRPr="00AB3028" w:rsidRDefault="00AB3028" w:rsidP="00AB3028"/>
    <w:p w14:paraId="206AE409" w14:textId="3FBADE59" w:rsidR="00AB3028" w:rsidRPr="00AB3028" w:rsidRDefault="00AB3028" w:rsidP="00AB3028"/>
    <w:p w14:paraId="7EF0D532" w14:textId="782FC956" w:rsidR="00AB3028" w:rsidRPr="00AB3028" w:rsidRDefault="00AB3028" w:rsidP="00AB3028"/>
    <w:p w14:paraId="5C4BD0EA" w14:textId="639A97C4" w:rsidR="00AB3028" w:rsidRPr="00AB3028" w:rsidRDefault="00AB3028" w:rsidP="00AB3028"/>
    <w:p w14:paraId="3CBD3696" w14:textId="41E3E00D" w:rsidR="00AB3028" w:rsidRPr="00AB3028" w:rsidRDefault="00AB3028" w:rsidP="00AB3028"/>
    <w:p w14:paraId="5E17181B" w14:textId="3704A54B" w:rsidR="00AB3028" w:rsidRPr="00AB3028" w:rsidRDefault="00AB3028" w:rsidP="00AB3028"/>
    <w:p w14:paraId="4845EDC9" w14:textId="3DC0130F" w:rsidR="00AB3028" w:rsidRPr="00AB3028" w:rsidRDefault="00AB3028" w:rsidP="00AB3028"/>
    <w:p w14:paraId="0CA7F487" w14:textId="225C9CDC" w:rsidR="00AB3028" w:rsidRPr="00AB3028" w:rsidRDefault="00AB3028" w:rsidP="00AB3028"/>
    <w:p w14:paraId="55FA7824" w14:textId="04DFDD37" w:rsidR="00AB3028" w:rsidRPr="00AB3028" w:rsidRDefault="00AB3028" w:rsidP="00AB3028"/>
    <w:p w14:paraId="1B363C2F" w14:textId="0AAF8934" w:rsidR="00AB3028" w:rsidRPr="00AB3028" w:rsidRDefault="00AB3028" w:rsidP="00AB3028"/>
    <w:p w14:paraId="0B2F573A" w14:textId="3231FC8D" w:rsidR="00AB3028" w:rsidRPr="00AB3028" w:rsidRDefault="00AB3028" w:rsidP="00AB3028"/>
    <w:p w14:paraId="42B274B4" w14:textId="5334022B" w:rsidR="00AB3028" w:rsidRPr="00AB3028" w:rsidRDefault="00AB3028" w:rsidP="00AB3028"/>
    <w:p w14:paraId="0D44113A" w14:textId="07559D3D" w:rsidR="00AB3028" w:rsidRPr="00AB3028" w:rsidRDefault="00AB3028" w:rsidP="00AB3028"/>
    <w:p w14:paraId="7A7DE55A" w14:textId="4AD4B6BD" w:rsidR="00AB3028" w:rsidRPr="00AB3028" w:rsidRDefault="00AB3028" w:rsidP="00AB3028"/>
    <w:p w14:paraId="5D73530A" w14:textId="2C45936E" w:rsidR="00AB3028" w:rsidRPr="00AB3028" w:rsidRDefault="00AB3028" w:rsidP="00AB3028"/>
    <w:p w14:paraId="0435B2EA" w14:textId="1B1D6738" w:rsidR="00AB3028" w:rsidRPr="00AB3028" w:rsidRDefault="00AB3028" w:rsidP="00AB3028"/>
    <w:p w14:paraId="520D8943" w14:textId="6C57B8D6" w:rsidR="00AB3028" w:rsidRPr="00AB3028" w:rsidRDefault="00AB3028" w:rsidP="00AB3028"/>
    <w:p w14:paraId="7C5AE05A" w14:textId="1F6EBDD9" w:rsidR="00AB3028" w:rsidRDefault="00690957" w:rsidP="00690957">
      <w:pPr>
        <w:tabs>
          <w:tab w:val="left" w:pos="7829"/>
        </w:tabs>
      </w:pPr>
      <w:r>
        <w:tab/>
      </w:r>
    </w:p>
    <w:p w14:paraId="12881BB3" w14:textId="0A9B5BA7" w:rsidR="005B02C7" w:rsidRDefault="005B02C7" w:rsidP="00AB3028"/>
    <w:p w14:paraId="0517BCEF" w14:textId="7AB7D731" w:rsidR="005B02C7" w:rsidRDefault="005B02C7" w:rsidP="00AB3028"/>
    <w:p w14:paraId="79C75FBE" w14:textId="70B1006B" w:rsidR="005B02C7" w:rsidRDefault="005B02C7" w:rsidP="00AB3028"/>
    <w:p w14:paraId="516A0793" w14:textId="6BB1723C" w:rsidR="005B02C7" w:rsidRDefault="005B02C7" w:rsidP="00AB3028"/>
    <w:p w14:paraId="11784DDA" w14:textId="3555A0B1" w:rsidR="005B02C7" w:rsidRDefault="005B02C7" w:rsidP="00AB3028"/>
    <w:p w14:paraId="31028310" w14:textId="486AD1B5" w:rsidR="00C74329" w:rsidRDefault="00C74329" w:rsidP="00AB3028"/>
    <w:p w14:paraId="44FBDEE0" w14:textId="0DA21437" w:rsidR="00C74329" w:rsidRDefault="00C74329" w:rsidP="00AB3028"/>
    <w:p w14:paraId="1DEE377B" w14:textId="56D337AF" w:rsidR="00C74329" w:rsidRDefault="00C74329" w:rsidP="00AB3028"/>
    <w:p w14:paraId="000C11CA" w14:textId="77777777" w:rsidR="00C74329" w:rsidRDefault="00C74329" w:rsidP="00AB3028"/>
    <w:p w14:paraId="342D98C6" w14:textId="0DCCB140" w:rsidR="005B02C7" w:rsidRDefault="005B02C7" w:rsidP="00AB3028"/>
    <w:p w14:paraId="00B8AC8F" w14:textId="47C0A84A" w:rsidR="00747E32" w:rsidRDefault="00747E32" w:rsidP="00AB3028"/>
    <w:p w14:paraId="4504FD85" w14:textId="77777777" w:rsidR="00747E32" w:rsidRPr="00AB3028" w:rsidRDefault="00747E32" w:rsidP="00AB3028"/>
    <w:p w14:paraId="3A49D3D3" w14:textId="3D500D22" w:rsidR="00AB3028" w:rsidRDefault="00AB3028" w:rsidP="00AB3028"/>
    <w:p w14:paraId="56298762" w14:textId="123B992A" w:rsidR="00AB3028" w:rsidRDefault="00AB3028" w:rsidP="00AB3028"/>
    <w:p w14:paraId="136F9C94" w14:textId="3189F437" w:rsidR="0032145C" w:rsidRDefault="0032145C">
      <w:r>
        <w:br w:type="page"/>
      </w:r>
    </w:p>
    <w:tbl>
      <w:tblPr>
        <w:tblStyle w:val="Lentelstinklelis"/>
        <w:tblW w:w="0" w:type="auto"/>
        <w:tblLook w:val="04A0" w:firstRow="1" w:lastRow="0" w:firstColumn="1" w:lastColumn="0" w:noHBand="0" w:noVBand="1"/>
      </w:tblPr>
      <w:tblGrid>
        <w:gridCol w:w="9628"/>
      </w:tblGrid>
      <w:tr w:rsidR="00D539BD" w:rsidRPr="00EA7409" w14:paraId="552C2F82" w14:textId="77777777" w:rsidTr="00D539BD">
        <w:tc>
          <w:tcPr>
            <w:tcW w:w="9628" w:type="dxa"/>
            <w:shd w:val="clear" w:color="auto" w:fill="1D1D1B"/>
          </w:tcPr>
          <w:p w14:paraId="65FA7A21" w14:textId="0980CC81" w:rsidR="00D539BD" w:rsidRPr="00EA7409" w:rsidRDefault="005F57C6" w:rsidP="008A2C1D">
            <w:pPr>
              <w:pStyle w:val="Sraopastraipa"/>
              <w:numPr>
                <w:ilvl w:val="0"/>
                <w:numId w:val="2"/>
              </w:numPr>
              <w:tabs>
                <w:tab w:val="left" w:pos="567"/>
              </w:tabs>
              <w:spacing w:before="120" w:after="120"/>
              <w:ind w:left="22" w:hanging="22"/>
              <w:contextualSpacing w:val="0"/>
              <w:rPr>
                <w:b/>
                <w:bCs/>
                <w:szCs w:val="20"/>
              </w:rPr>
            </w:pPr>
            <w:r w:rsidRPr="00EA7409">
              <w:rPr>
                <w:b/>
                <w:bCs/>
                <w:szCs w:val="20"/>
              </w:rPr>
              <w:lastRenderedPageBreak/>
              <w:t>BENDROSIOS NUOSTATOS</w:t>
            </w:r>
          </w:p>
        </w:tc>
      </w:tr>
    </w:tbl>
    <w:p w14:paraId="7C545235" w14:textId="24DAE548" w:rsidR="000B439C" w:rsidRPr="00EA7409" w:rsidRDefault="006077D1" w:rsidP="003411B0">
      <w:pPr>
        <w:pStyle w:val="Sraopastraipa"/>
        <w:numPr>
          <w:ilvl w:val="1"/>
          <w:numId w:val="1"/>
        </w:numPr>
        <w:tabs>
          <w:tab w:val="left" w:pos="567"/>
        </w:tabs>
        <w:spacing w:before="240" w:after="120"/>
        <w:ind w:left="0" w:firstLine="0"/>
        <w:contextualSpacing w:val="0"/>
        <w:jc w:val="both"/>
        <w:rPr>
          <w:szCs w:val="20"/>
        </w:rPr>
      </w:pPr>
      <w:r w:rsidRPr="00EA7409">
        <w:rPr>
          <w:szCs w:val="20"/>
        </w:rPr>
        <w:t xml:space="preserve">Akcinės bendrovės „Via Lietuva“ </w:t>
      </w:r>
      <w:r w:rsidR="008F4BFB" w:rsidRPr="00EA7409">
        <w:rPr>
          <w:szCs w:val="20"/>
        </w:rPr>
        <w:t xml:space="preserve">atliktų statybos darbų perdavimo statytojui (užsakovui) </w:t>
      </w:r>
      <w:r w:rsidR="00FC6D4D" w:rsidRPr="00EA7409">
        <w:rPr>
          <w:szCs w:val="20"/>
        </w:rPr>
        <w:t>proceso standartas</w:t>
      </w:r>
      <w:r w:rsidR="00C664C5" w:rsidRPr="00EA7409">
        <w:rPr>
          <w:szCs w:val="20"/>
        </w:rPr>
        <w:t xml:space="preserve"> nustato atliktų statybos darbų perdavimo statytojui (užsakovui) komisijos funkcijas, teises, pareigas ir darbo organizavimo tvarką</w:t>
      </w:r>
      <w:r w:rsidR="00C3523E" w:rsidRPr="00EA7409">
        <w:rPr>
          <w:szCs w:val="20"/>
        </w:rPr>
        <w:t>.</w:t>
      </w:r>
    </w:p>
    <w:p w14:paraId="717C754B" w14:textId="08419675" w:rsidR="00766CE0" w:rsidRPr="00EA7409" w:rsidRDefault="00C664C5" w:rsidP="003411B0">
      <w:pPr>
        <w:pStyle w:val="Sraopastraipa"/>
        <w:numPr>
          <w:ilvl w:val="1"/>
          <w:numId w:val="1"/>
        </w:numPr>
        <w:tabs>
          <w:tab w:val="left" w:pos="567"/>
        </w:tabs>
        <w:spacing w:after="120"/>
        <w:ind w:left="0" w:firstLine="0"/>
        <w:contextualSpacing w:val="0"/>
        <w:jc w:val="both"/>
        <w:rPr>
          <w:rFonts w:cs="Times New Roman"/>
          <w:szCs w:val="20"/>
        </w:rPr>
      </w:pPr>
      <w:r w:rsidRPr="00EA7409">
        <w:rPr>
          <w:rFonts w:cs="Times New Roman"/>
          <w:szCs w:val="20"/>
        </w:rPr>
        <w:t xml:space="preserve">Komisijos darbas grindžiamas kolegialiu klausimų svarstymu, teisėtumo principu, </w:t>
      </w:r>
      <w:r w:rsidR="005A3CE4" w:rsidRPr="00EA7409">
        <w:rPr>
          <w:rFonts w:cs="Times New Roman"/>
          <w:szCs w:val="20"/>
        </w:rPr>
        <w:t>k</w:t>
      </w:r>
      <w:r w:rsidRPr="00EA7409">
        <w:rPr>
          <w:rFonts w:cs="Times New Roman"/>
          <w:szCs w:val="20"/>
        </w:rPr>
        <w:t>omisijos narių atsakomybe už jos kompetencijai priskirtų klausimų sprendimą ir sprendimų priėmimo nešališkumu</w:t>
      </w:r>
      <w:r w:rsidR="00F676C8" w:rsidRPr="00EA7409">
        <w:rPr>
          <w:rFonts w:cs="Times New Roman"/>
          <w:szCs w:val="20"/>
        </w:rPr>
        <w:t xml:space="preserve">. </w:t>
      </w:r>
    </w:p>
    <w:p w14:paraId="0F9473D1" w14:textId="7EA5FE2B" w:rsidR="0063291E" w:rsidRPr="00EA7409" w:rsidRDefault="0063291E" w:rsidP="001365A2">
      <w:pPr>
        <w:pStyle w:val="Sraopastraipa"/>
        <w:numPr>
          <w:ilvl w:val="1"/>
          <w:numId w:val="1"/>
        </w:numPr>
        <w:tabs>
          <w:tab w:val="left" w:pos="567"/>
        </w:tabs>
        <w:spacing w:after="120"/>
        <w:ind w:left="0" w:firstLine="0"/>
        <w:contextualSpacing w:val="0"/>
        <w:jc w:val="both"/>
        <w:rPr>
          <w:rFonts w:cs="Times New Roman"/>
          <w:szCs w:val="20"/>
        </w:rPr>
      </w:pPr>
      <w:r w:rsidRPr="00EA7409">
        <w:rPr>
          <w:rFonts w:cs="Times New Roman"/>
          <w:szCs w:val="20"/>
        </w:rPr>
        <w:t>Šis dokumentas yra neatskiriama proceso standarto „PS-P</w:t>
      </w:r>
      <w:r w:rsidR="00FC6D4D" w:rsidRPr="00EA7409">
        <w:rPr>
          <w:rFonts w:cs="Times New Roman"/>
          <w:szCs w:val="20"/>
        </w:rPr>
        <w:t>P2.09.01</w:t>
      </w:r>
      <w:r w:rsidRPr="00EA7409">
        <w:rPr>
          <w:rFonts w:cs="Times New Roman"/>
          <w:szCs w:val="20"/>
        </w:rPr>
        <w:t xml:space="preserve"> Atliktų statybos darbų perdavimas statytojui (užsakovui)“ dalis.</w:t>
      </w:r>
    </w:p>
    <w:p w14:paraId="0C2A54BB" w14:textId="475FF6DC" w:rsidR="0063291E" w:rsidRPr="00EA7409" w:rsidRDefault="0063291E" w:rsidP="001365A2">
      <w:pPr>
        <w:pStyle w:val="Sraopastraipa"/>
        <w:numPr>
          <w:ilvl w:val="1"/>
          <w:numId w:val="1"/>
        </w:numPr>
        <w:tabs>
          <w:tab w:val="left" w:pos="567"/>
        </w:tabs>
        <w:spacing w:after="240"/>
        <w:ind w:left="0" w:firstLine="0"/>
        <w:contextualSpacing w:val="0"/>
        <w:jc w:val="both"/>
        <w:rPr>
          <w:rFonts w:cs="Times New Roman"/>
          <w:szCs w:val="20"/>
        </w:rPr>
      </w:pPr>
      <w:r w:rsidRPr="00EA7409">
        <w:rPr>
          <w:rFonts w:cs="Times New Roman"/>
          <w:szCs w:val="20"/>
        </w:rPr>
        <w:t>Šis dokumentas skirtas atliktų statybos darbų perdavimo statytojui (užsakovui) komisijos nariams.</w:t>
      </w:r>
    </w:p>
    <w:tbl>
      <w:tblPr>
        <w:tblStyle w:val="Lentelstinklelis"/>
        <w:tblW w:w="0" w:type="auto"/>
        <w:tblLook w:val="04A0" w:firstRow="1" w:lastRow="0" w:firstColumn="1" w:lastColumn="0" w:noHBand="0" w:noVBand="1"/>
      </w:tblPr>
      <w:tblGrid>
        <w:gridCol w:w="9628"/>
      </w:tblGrid>
      <w:tr w:rsidR="00D539BD" w:rsidRPr="00EA7409" w14:paraId="2CC374B3" w14:textId="77777777" w:rsidTr="00D539BD">
        <w:tc>
          <w:tcPr>
            <w:tcW w:w="9628" w:type="dxa"/>
            <w:shd w:val="clear" w:color="auto" w:fill="1D1D1B"/>
          </w:tcPr>
          <w:p w14:paraId="54005B82" w14:textId="01EB8756" w:rsidR="00D539BD" w:rsidRPr="00EA7409" w:rsidRDefault="00D539BD" w:rsidP="008A2C1D">
            <w:pPr>
              <w:pStyle w:val="Sraopastraipa"/>
              <w:numPr>
                <w:ilvl w:val="0"/>
                <w:numId w:val="2"/>
              </w:numPr>
              <w:tabs>
                <w:tab w:val="left" w:pos="567"/>
              </w:tabs>
              <w:spacing w:before="120" w:after="120"/>
              <w:ind w:left="22" w:hanging="22"/>
              <w:contextualSpacing w:val="0"/>
              <w:rPr>
                <w:b/>
                <w:bCs/>
                <w:szCs w:val="20"/>
              </w:rPr>
            </w:pPr>
            <w:r w:rsidRPr="00EA7409">
              <w:rPr>
                <w:b/>
                <w:bCs/>
                <w:szCs w:val="20"/>
              </w:rPr>
              <w:t>SĄVOKOS, SUTRUMPINIMAI IR APIBRĖŽIMAI</w:t>
            </w:r>
          </w:p>
        </w:tc>
      </w:tr>
    </w:tbl>
    <w:p w14:paraId="61B2A389" w14:textId="0F1FE9C4" w:rsidR="00B3672E" w:rsidRPr="00EA7409" w:rsidRDefault="00B3672E" w:rsidP="001365A2">
      <w:pPr>
        <w:pStyle w:val="Sraopastraipa"/>
        <w:numPr>
          <w:ilvl w:val="1"/>
          <w:numId w:val="2"/>
        </w:numPr>
        <w:tabs>
          <w:tab w:val="left" w:pos="567"/>
        </w:tabs>
        <w:spacing w:before="240" w:after="120"/>
        <w:ind w:left="0" w:firstLine="0"/>
        <w:rPr>
          <w:szCs w:val="20"/>
        </w:rPr>
      </w:pPr>
      <w:r w:rsidRPr="00EA7409">
        <w:rPr>
          <w:szCs w:val="20"/>
        </w:rPr>
        <w:t>Veiklos vadove naudojamos sąvokos, sutrumpinimai:</w:t>
      </w:r>
    </w:p>
    <w:tbl>
      <w:tblPr>
        <w:tblStyle w:val="Lentelstinklelis"/>
        <w:tblW w:w="0" w:type="auto"/>
        <w:tblLook w:val="04A0" w:firstRow="1" w:lastRow="0" w:firstColumn="1" w:lastColumn="0" w:noHBand="0" w:noVBand="1"/>
      </w:tblPr>
      <w:tblGrid>
        <w:gridCol w:w="1857"/>
        <w:gridCol w:w="7771"/>
      </w:tblGrid>
      <w:tr w:rsidR="0057328F" w:rsidRPr="00EA7409" w14:paraId="54E3D1F4" w14:textId="77777777" w:rsidTr="003A0EFF">
        <w:trPr>
          <w:trHeight w:val="567"/>
          <w:tblHeader/>
        </w:trPr>
        <w:tc>
          <w:tcPr>
            <w:tcW w:w="1857" w:type="dxa"/>
            <w:shd w:val="clear" w:color="auto" w:fill="006A82"/>
            <w:vAlign w:val="center"/>
          </w:tcPr>
          <w:p w14:paraId="44C33752" w14:textId="650FD1E5" w:rsidR="002F04F9" w:rsidRPr="00EA7409" w:rsidRDefault="002F04F9" w:rsidP="0057328F">
            <w:pPr>
              <w:jc w:val="center"/>
              <w:rPr>
                <w:color w:val="FFFFFF" w:themeColor="background1"/>
                <w:szCs w:val="20"/>
              </w:rPr>
            </w:pPr>
            <w:r w:rsidRPr="00EA7409">
              <w:rPr>
                <w:color w:val="FFFFFF" w:themeColor="background1"/>
                <w:szCs w:val="20"/>
              </w:rPr>
              <w:t>Sąvoka</w:t>
            </w:r>
            <w:r w:rsidR="0058409A" w:rsidRPr="00EA7409">
              <w:rPr>
                <w:color w:val="FFFFFF" w:themeColor="background1"/>
                <w:szCs w:val="20"/>
              </w:rPr>
              <w:t>, sutrumpinimas</w:t>
            </w:r>
          </w:p>
        </w:tc>
        <w:tc>
          <w:tcPr>
            <w:tcW w:w="7771" w:type="dxa"/>
            <w:shd w:val="clear" w:color="auto" w:fill="006A82"/>
            <w:vAlign w:val="center"/>
          </w:tcPr>
          <w:p w14:paraId="102E223A" w14:textId="03DA5959" w:rsidR="002F04F9" w:rsidRPr="00EA7409" w:rsidRDefault="002F04F9" w:rsidP="0057328F">
            <w:pPr>
              <w:jc w:val="center"/>
              <w:rPr>
                <w:color w:val="FFFFFF" w:themeColor="background1"/>
                <w:szCs w:val="20"/>
              </w:rPr>
            </w:pPr>
            <w:r w:rsidRPr="00EA7409">
              <w:rPr>
                <w:color w:val="FFFFFF" w:themeColor="background1"/>
                <w:szCs w:val="20"/>
              </w:rPr>
              <w:t>Apibrėžimas</w:t>
            </w:r>
          </w:p>
        </w:tc>
      </w:tr>
      <w:tr w:rsidR="00BA66A4" w:rsidRPr="00EA7409" w14:paraId="03F7730A" w14:textId="77777777" w:rsidTr="0057328F">
        <w:trPr>
          <w:trHeight w:val="284"/>
        </w:trPr>
        <w:tc>
          <w:tcPr>
            <w:tcW w:w="1857" w:type="dxa"/>
            <w:vAlign w:val="center"/>
          </w:tcPr>
          <w:p w14:paraId="648F739C" w14:textId="299FDB96" w:rsidR="00BA66A4" w:rsidRPr="00EA7409" w:rsidRDefault="00BA66A4" w:rsidP="00BA66A4">
            <w:pPr>
              <w:shd w:val="clear" w:color="auto" w:fill="FFFFFF"/>
              <w:tabs>
                <w:tab w:val="left" w:pos="993"/>
              </w:tabs>
              <w:jc w:val="both"/>
              <w:rPr>
                <w:rFonts w:cs="Times New Roman"/>
                <w:szCs w:val="20"/>
                <w:highlight w:val="yellow"/>
              </w:rPr>
            </w:pPr>
            <w:r w:rsidRPr="00EA7409">
              <w:rPr>
                <w:rFonts w:eastAsia="Times New Roman" w:cs="Segoe UI"/>
                <w:szCs w:val="20"/>
                <w:lang w:eastAsia="lt-LT"/>
              </w:rPr>
              <w:t>Atliktų statybos darbų perdavimo statytojui (užsakovui) procedūra </w:t>
            </w:r>
          </w:p>
        </w:tc>
        <w:tc>
          <w:tcPr>
            <w:tcW w:w="7771" w:type="dxa"/>
            <w:vAlign w:val="center"/>
          </w:tcPr>
          <w:p w14:paraId="6E531271" w14:textId="4BC19AC3" w:rsidR="00BA66A4" w:rsidRPr="00EA7409" w:rsidRDefault="00BA66A4" w:rsidP="00BA66A4">
            <w:pPr>
              <w:shd w:val="clear" w:color="auto" w:fill="FFFFFF"/>
              <w:tabs>
                <w:tab w:val="left" w:pos="993"/>
              </w:tabs>
              <w:jc w:val="both"/>
              <w:rPr>
                <w:rFonts w:cs="Times New Roman"/>
                <w:szCs w:val="20"/>
                <w:highlight w:val="yellow"/>
              </w:rPr>
            </w:pPr>
            <w:r w:rsidRPr="00EA7409">
              <w:rPr>
                <w:rFonts w:eastAsia="Times New Roman" w:cs="Segoe UI"/>
                <w:szCs w:val="20"/>
                <w:lang w:eastAsia="lt-LT"/>
              </w:rPr>
              <w:t>Tai procedūra, kurios metu rangovas perduoda, o statytojas (užsakovas) įvertina pagal rangos pirkimo sutartyje (sutarties sąlygose), projekte ir normatyviniuose statybos techniniuose dokumentuose nustatytus reikalavimus, priima atliktus statybos darbus ir pasirašo atliktų statybos darbų perdavimo statytojui (užsakovui) aktą arba nepriimtų statybos darbų aktą </w:t>
            </w:r>
          </w:p>
        </w:tc>
      </w:tr>
      <w:tr w:rsidR="00BA66A4" w:rsidRPr="00EA7409" w14:paraId="5B4A4846" w14:textId="77777777" w:rsidTr="0057328F">
        <w:trPr>
          <w:trHeight w:val="284"/>
        </w:trPr>
        <w:tc>
          <w:tcPr>
            <w:tcW w:w="1857" w:type="dxa"/>
            <w:vAlign w:val="center"/>
          </w:tcPr>
          <w:p w14:paraId="6D5FEA37" w14:textId="059072C0" w:rsidR="00BA66A4" w:rsidRPr="00EA7409" w:rsidRDefault="00BA66A4" w:rsidP="00BA66A4">
            <w:pPr>
              <w:rPr>
                <w:szCs w:val="20"/>
                <w:highlight w:val="yellow"/>
              </w:rPr>
            </w:pPr>
            <w:r w:rsidRPr="00EA7409">
              <w:rPr>
                <w:rFonts w:eastAsia="Times New Roman" w:cs="Segoe UI"/>
                <w:szCs w:val="20"/>
                <w:lang w:eastAsia="lt-LT"/>
              </w:rPr>
              <w:t>BAK </w:t>
            </w:r>
          </w:p>
        </w:tc>
        <w:tc>
          <w:tcPr>
            <w:tcW w:w="7771" w:type="dxa"/>
            <w:vAlign w:val="center"/>
          </w:tcPr>
          <w:p w14:paraId="13A92703" w14:textId="34679A72" w:rsidR="00BA66A4" w:rsidRPr="00EA7409" w:rsidRDefault="00BA66A4" w:rsidP="00BA66A4">
            <w:pPr>
              <w:shd w:val="clear" w:color="auto" w:fill="FFFFFF"/>
              <w:tabs>
                <w:tab w:val="left" w:pos="993"/>
              </w:tabs>
              <w:jc w:val="both"/>
              <w:rPr>
                <w:szCs w:val="20"/>
                <w:highlight w:val="yellow"/>
              </w:rPr>
            </w:pPr>
            <w:r w:rsidRPr="00EA7409">
              <w:rPr>
                <w:rFonts w:eastAsia="Times New Roman" w:cs="Segoe UI"/>
                <w:szCs w:val="20"/>
                <w:lang w:eastAsia="lt-LT"/>
              </w:rPr>
              <w:t>AB „Via Lietuva“ Korporatyvinių reikalų grupės biuro administravimo komanda </w:t>
            </w:r>
          </w:p>
        </w:tc>
      </w:tr>
      <w:tr w:rsidR="00BA66A4" w:rsidRPr="00EA7409" w14:paraId="63F75065" w14:textId="77777777" w:rsidTr="0057328F">
        <w:trPr>
          <w:trHeight w:val="284"/>
        </w:trPr>
        <w:tc>
          <w:tcPr>
            <w:tcW w:w="1857" w:type="dxa"/>
            <w:vAlign w:val="center"/>
          </w:tcPr>
          <w:p w14:paraId="641F8E61" w14:textId="6E6ECCCD" w:rsidR="00BA66A4" w:rsidRPr="00EA7409" w:rsidRDefault="00BA66A4" w:rsidP="00BA66A4">
            <w:pPr>
              <w:rPr>
                <w:szCs w:val="20"/>
                <w:highlight w:val="yellow"/>
              </w:rPr>
            </w:pPr>
            <w:r w:rsidRPr="00EA7409">
              <w:rPr>
                <w:rFonts w:eastAsia="Times New Roman" w:cs="Segoe UI"/>
                <w:szCs w:val="20"/>
                <w:lang w:eastAsia="lt-LT"/>
              </w:rPr>
              <w:t>DVS </w:t>
            </w:r>
          </w:p>
        </w:tc>
        <w:tc>
          <w:tcPr>
            <w:tcW w:w="7771" w:type="dxa"/>
            <w:vAlign w:val="center"/>
          </w:tcPr>
          <w:p w14:paraId="29A61819" w14:textId="299A2923" w:rsidR="00BA66A4" w:rsidRPr="00EA7409" w:rsidRDefault="00BA66A4" w:rsidP="00BA66A4">
            <w:pPr>
              <w:shd w:val="clear" w:color="auto" w:fill="FFFFFF"/>
              <w:tabs>
                <w:tab w:val="left" w:pos="993"/>
              </w:tabs>
              <w:jc w:val="both"/>
              <w:rPr>
                <w:rFonts w:cs="Times New Roman"/>
                <w:szCs w:val="20"/>
                <w:highlight w:val="yellow"/>
              </w:rPr>
            </w:pPr>
            <w:r w:rsidRPr="00EA7409">
              <w:rPr>
                <w:rFonts w:eastAsia="Times New Roman" w:cs="Segoe UI"/>
                <w:szCs w:val="20"/>
                <w:lang w:eastAsia="lt-LT"/>
              </w:rPr>
              <w:t>Bendrovės dokumentų valdymo sistema </w:t>
            </w:r>
          </w:p>
        </w:tc>
      </w:tr>
      <w:tr w:rsidR="00BA66A4" w:rsidRPr="00EA7409" w14:paraId="5BE44C2F" w14:textId="6547B160" w:rsidTr="0057328F">
        <w:trPr>
          <w:trHeight w:val="284"/>
        </w:trPr>
        <w:tc>
          <w:tcPr>
            <w:tcW w:w="1857" w:type="dxa"/>
            <w:vAlign w:val="center"/>
          </w:tcPr>
          <w:p w14:paraId="0A0C65CF" w14:textId="2CDF9872" w:rsidR="00BA66A4" w:rsidRPr="00EA7409" w:rsidRDefault="00BA66A4" w:rsidP="00BA66A4">
            <w:pPr>
              <w:rPr>
                <w:szCs w:val="20"/>
                <w:highlight w:val="yellow"/>
              </w:rPr>
            </w:pPr>
            <w:r w:rsidRPr="00EA7409">
              <w:rPr>
                <w:rFonts w:eastAsia="Times New Roman" w:cs="Segoe UI"/>
                <w:szCs w:val="20"/>
                <w:lang w:eastAsia="lt-LT"/>
              </w:rPr>
              <w:t>DWG lyginamasis </w:t>
            </w:r>
          </w:p>
        </w:tc>
        <w:tc>
          <w:tcPr>
            <w:tcW w:w="7771" w:type="dxa"/>
            <w:vAlign w:val="center"/>
          </w:tcPr>
          <w:p w14:paraId="18AA64A8" w14:textId="1D33DA6B" w:rsidR="00BA66A4" w:rsidRPr="00EA7409" w:rsidRDefault="00BA66A4" w:rsidP="00BA66A4">
            <w:pPr>
              <w:shd w:val="clear" w:color="auto" w:fill="FFFFFF"/>
              <w:tabs>
                <w:tab w:val="left" w:pos="993"/>
              </w:tabs>
              <w:jc w:val="both"/>
              <w:rPr>
                <w:rFonts w:cs="Times New Roman"/>
                <w:szCs w:val="20"/>
                <w:highlight w:val="yellow"/>
              </w:rPr>
            </w:pPr>
            <w:r w:rsidRPr="00EA7409">
              <w:rPr>
                <w:rFonts w:eastAsia="Times New Roman" w:cs="Segoe UI"/>
                <w:szCs w:val="20"/>
                <w:lang w:eastAsia="lt-LT"/>
              </w:rPr>
              <w:t>Techninio (techninio darbo) projekto ar paprastojo remonto aprašo paskutinės su akcine bendrove „Via Lietuva“ suderintos laidos sprendinių faktinis sulyginimas (sudengimas) DWG formatu su rangovo faktiškai atliktais statybos darbais, pažymėtais (užfiksuotais) išpildomojoje dokumentacijoje, t. y. parengtoje kontrolinėje geodezinėje nuotraukoje (DWG lyginamasis)</w:t>
            </w:r>
          </w:p>
        </w:tc>
      </w:tr>
      <w:tr w:rsidR="00BA66A4" w:rsidRPr="00EA7409" w14:paraId="08C04BDE" w14:textId="77777777" w:rsidTr="0057328F">
        <w:trPr>
          <w:trHeight w:val="284"/>
        </w:trPr>
        <w:tc>
          <w:tcPr>
            <w:tcW w:w="1857" w:type="dxa"/>
            <w:vAlign w:val="center"/>
          </w:tcPr>
          <w:p w14:paraId="6FBF149A" w14:textId="14A777AB" w:rsidR="00BA66A4" w:rsidRPr="00EA7409" w:rsidRDefault="00BA66A4" w:rsidP="00BA66A4">
            <w:pPr>
              <w:rPr>
                <w:szCs w:val="20"/>
              </w:rPr>
            </w:pPr>
            <w:r w:rsidRPr="00EA7409">
              <w:rPr>
                <w:rFonts w:eastAsia="Times New Roman" w:cs="Segoe UI"/>
                <w:szCs w:val="20"/>
                <w:lang w:eastAsia="lt-LT"/>
              </w:rPr>
              <w:t>Esminis trūkumas (defektas)</w:t>
            </w:r>
          </w:p>
        </w:tc>
        <w:tc>
          <w:tcPr>
            <w:tcW w:w="7771" w:type="dxa"/>
            <w:vAlign w:val="center"/>
          </w:tcPr>
          <w:p w14:paraId="10863C34" w14:textId="4FE3C546" w:rsidR="00BA66A4" w:rsidRPr="00EA7409" w:rsidRDefault="00BA66A4" w:rsidP="00BA66A4">
            <w:pPr>
              <w:shd w:val="clear" w:color="auto" w:fill="FFFFFF"/>
              <w:tabs>
                <w:tab w:val="left" w:pos="993"/>
              </w:tabs>
              <w:jc w:val="both"/>
              <w:rPr>
                <w:szCs w:val="20"/>
              </w:rPr>
            </w:pPr>
            <w:r w:rsidRPr="00EA7409">
              <w:rPr>
                <w:rFonts w:eastAsia="Times New Roman" w:cs="Segoe UI"/>
                <w:szCs w:val="20"/>
                <w:lang w:eastAsia="lt-LT"/>
              </w:rPr>
              <w:t>Tai objekto ar bet kurios jo dalies, statybos darbų, ar bet kurio pagal rangos pirkimo sutartį rangovo atlikto darbo, pateikto dokumento ir (ar) paslaugos neatitikimas rangos pirkimo sutartyje (sutarties sąlygose), projekte ir normatyviniuose statybos techniniuose dokumentuose nustatytiems reikalavimams, esminiams statinių reikalavimams, arba kelia grėsmę asmenų ar turto saugumui</w:t>
            </w:r>
          </w:p>
        </w:tc>
      </w:tr>
      <w:tr w:rsidR="00BA66A4" w:rsidRPr="00EA7409" w14:paraId="29664417" w14:textId="77777777" w:rsidTr="0057328F">
        <w:trPr>
          <w:trHeight w:val="284"/>
        </w:trPr>
        <w:tc>
          <w:tcPr>
            <w:tcW w:w="1857" w:type="dxa"/>
            <w:vAlign w:val="center"/>
          </w:tcPr>
          <w:p w14:paraId="7B32A07E" w14:textId="478BA7AF" w:rsidR="00BA66A4" w:rsidRPr="00EA7409" w:rsidRDefault="00BA66A4" w:rsidP="00BA66A4">
            <w:pPr>
              <w:rPr>
                <w:szCs w:val="20"/>
              </w:rPr>
            </w:pPr>
            <w:r w:rsidRPr="00EA7409">
              <w:rPr>
                <w:rFonts w:eastAsia="Times New Roman" w:cs="Segoe UI"/>
                <w:szCs w:val="20"/>
                <w:lang w:eastAsia="lt-LT"/>
              </w:rPr>
              <w:t>Galutinė projekto laida </w:t>
            </w:r>
          </w:p>
        </w:tc>
        <w:tc>
          <w:tcPr>
            <w:tcW w:w="7771" w:type="dxa"/>
            <w:vAlign w:val="center"/>
          </w:tcPr>
          <w:p w14:paraId="6043F04B" w14:textId="27C39B25" w:rsidR="00BA66A4" w:rsidRPr="00EA7409" w:rsidRDefault="00BA66A4" w:rsidP="00BA66A4">
            <w:pPr>
              <w:shd w:val="clear" w:color="auto" w:fill="FFFFFF"/>
              <w:tabs>
                <w:tab w:val="left" w:pos="993"/>
              </w:tabs>
              <w:jc w:val="both"/>
              <w:rPr>
                <w:szCs w:val="20"/>
              </w:rPr>
            </w:pPr>
            <w:r w:rsidRPr="00EA7409">
              <w:rPr>
                <w:rFonts w:eastAsia="Times New Roman" w:cs="Segoe UI"/>
                <w:szCs w:val="20"/>
                <w:lang w:eastAsia="lt-LT"/>
              </w:rPr>
              <w:t>Tai projekto ar projekto sprendinių dokumento (-ų) laida, po atliktų statybos darbų pateikta projekto vykdymo priežiūros vadovo, įvertinus visus projektinių sprendinių keitimus, papildymus ar taisymus </w:t>
            </w:r>
          </w:p>
        </w:tc>
      </w:tr>
      <w:tr w:rsidR="00BA66A4" w:rsidRPr="00EA7409" w14:paraId="5BA2CA20" w14:textId="77777777" w:rsidTr="0057328F">
        <w:trPr>
          <w:trHeight w:val="284"/>
        </w:trPr>
        <w:tc>
          <w:tcPr>
            <w:tcW w:w="1857" w:type="dxa"/>
            <w:vAlign w:val="center"/>
          </w:tcPr>
          <w:p w14:paraId="7C8E69FF" w14:textId="4114BB0C" w:rsidR="00BA66A4" w:rsidRPr="00EA7409" w:rsidRDefault="00BA66A4" w:rsidP="00BA66A4">
            <w:pPr>
              <w:rPr>
                <w:szCs w:val="20"/>
              </w:rPr>
            </w:pPr>
            <w:r w:rsidRPr="00EA7409">
              <w:rPr>
                <w:rFonts w:eastAsia="Times New Roman" w:cs="Segoe UI"/>
                <w:szCs w:val="20"/>
                <w:lang w:eastAsia="lt-LT"/>
              </w:rPr>
              <w:t>Bendrovė</w:t>
            </w:r>
          </w:p>
        </w:tc>
        <w:tc>
          <w:tcPr>
            <w:tcW w:w="7771" w:type="dxa"/>
            <w:vAlign w:val="center"/>
          </w:tcPr>
          <w:p w14:paraId="7E8551DF" w14:textId="6608CEC2" w:rsidR="00BA66A4" w:rsidRPr="00EA7409" w:rsidRDefault="00BA66A4" w:rsidP="00BA66A4">
            <w:pPr>
              <w:shd w:val="clear" w:color="auto" w:fill="FFFFFF"/>
              <w:tabs>
                <w:tab w:val="left" w:pos="993"/>
              </w:tabs>
              <w:jc w:val="both"/>
              <w:rPr>
                <w:szCs w:val="20"/>
              </w:rPr>
            </w:pPr>
            <w:r w:rsidRPr="00EA7409">
              <w:rPr>
                <w:rFonts w:eastAsia="Times New Roman" w:cs="Segoe UI"/>
                <w:szCs w:val="20"/>
                <w:lang w:eastAsia="lt-LT"/>
              </w:rPr>
              <w:t>Akcinė bendrovė „Via Lietuva“</w:t>
            </w:r>
          </w:p>
        </w:tc>
      </w:tr>
      <w:tr w:rsidR="00BA66A4" w:rsidRPr="00EA7409" w14:paraId="659B35C1" w14:textId="77777777" w:rsidTr="0057328F">
        <w:trPr>
          <w:trHeight w:val="284"/>
        </w:trPr>
        <w:tc>
          <w:tcPr>
            <w:tcW w:w="1857" w:type="dxa"/>
            <w:vAlign w:val="center"/>
          </w:tcPr>
          <w:p w14:paraId="248A1D23" w14:textId="01D7098A" w:rsidR="00BA66A4" w:rsidRPr="00EA7409" w:rsidRDefault="00BA66A4" w:rsidP="00BA66A4">
            <w:pPr>
              <w:rPr>
                <w:color w:val="000000" w:themeColor="text1"/>
                <w:szCs w:val="20"/>
              </w:rPr>
            </w:pPr>
            <w:proofErr w:type="spellStart"/>
            <w:r w:rsidRPr="00EA7409">
              <w:rPr>
                <w:rFonts w:eastAsia="Times New Roman" w:cs="Segoe UI"/>
                <w:szCs w:val="20"/>
                <w:lang w:eastAsia="lt-LT"/>
              </w:rPr>
              <w:t>Infostatyba</w:t>
            </w:r>
            <w:proofErr w:type="spellEnd"/>
            <w:r w:rsidRPr="00EA7409">
              <w:rPr>
                <w:rFonts w:eastAsia="Times New Roman" w:cs="Segoe UI"/>
                <w:szCs w:val="20"/>
                <w:lang w:eastAsia="lt-LT"/>
              </w:rPr>
              <w:t> </w:t>
            </w:r>
          </w:p>
        </w:tc>
        <w:tc>
          <w:tcPr>
            <w:tcW w:w="7771" w:type="dxa"/>
            <w:vAlign w:val="center"/>
          </w:tcPr>
          <w:p w14:paraId="618C7CC3" w14:textId="5747A7C6" w:rsidR="00BA66A4" w:rsidRPr="00EA7409" w:rsidRDefault="00BA66A4" w:rsidP="00BA66A4">
            <w:pPr>
              <w:shd w:val="clear" w:color="auto" w:fill="FFFFFF"/>
              <w:tabs>
                <w:tab w:val="left" w:pos="993"/>
              </w:tabs>
              <w:jc w:val="both"/>
              <w:rPr>
                <w:color w:val="000000" w:themeColor="text1"/>
                <w:szCs w:val="20"/>
              </w:rPr>
            </w:pPr>
            <w:r w:rsidRPr="00EA7409">
              <w:rPr>
                <w:rFonts w:eastAsia="Times New Roman" w:cs="Segoe UI"/>
                <w:szCs w:val="20"/>
                <w:lang w:eastAsia="lt-LT"/>
              </w:rPr>
              <w:t>Lietuvos Respublikos statybos leidimų ir statybos valstybinės priežiūros informacinė sistema </w:t>
            </w:r>
          </w:p>
        </w:tc>
      </w:tr>
      <w:tr w:rsidR="0050381B" w:rsidRPr="00EA7409" w14:paraId="4E77D24B" w14:textId="77777777" w:rsidTr="00873E1A">
        <w:trPr>
          <w:trHeight w:val="284"/>
        </w:trPr>
        <w:tc>
          <w:tcPr>
            <w:tcW w:w="1857" w:type="dxa"/>
            <w:vAlign w:val="center"/>
          </w:tcPr>
          <w:p w14:paraId="51A3FD71" w14:textId="50ED5B78" w:rsidR="0050381B" w:rsidRPr="00EA7409" w:rsidRDefault="0050381B" w:rsidP="0050381B">
            <w:pPr>
              <w:rPr>
                <w:rFonts w:cs="Times New Roman"/>
                <w:szCs w:val="20"/>
              </w:rPr>
            </w:pPr>
            <w:r w:rsidRPr="00EA7409">
              <w:rPr>
                <w:rFonts w:eastAsia="Times New Roman" w:cs="Segoe UI"/>
                <w:szCs w:val="20"/>
                <w:lang w:eastAsia="lt-LT"/>
              </w:rPr>
              <w:t>Neesminis trūkumas</w:t>
            </w:r>
          </w:p>
        </w:tc>
        <w:tc>
          <w:tcPr>
            <w:tcW w:w="7771" w:type="dxa"/>
            <w:tcBorders>
              <w:top w:val="single" w:sz="6" w:space="0" w:color="auto"/>
              <w:left w:val="single" w:sz="6" w:space="0" w:color="auto"/>
              <w:bottom w:val="single" w:sz="6" w:space="0" w:color="auto"/>
              <w:right w:val="single" w:sz="6" w:space="0" w:color="auto"/>
            </w:tcBorders>
            <w:shd w:val="clear" w:color="auto" w:fill="auto"/>
            <w:vAlign w:val="center"/>
          </w:tcPr>
          <w:p w14:paraId="16FC8297" w14:textId="77777777" w:rsidR="0050381B" w:rsidRPr="00EA7409" w:rsidRDefault="0050381B" w:rsidP="0050381B">
            <w:pPr>
              <w:jc w:val="both"/>
              <w:textAlignment w:val="baseline"/>
              <w:rPr>
                <w:rFonts w:eastAsia="Times New Roman" w:cs="Segoe UI"/>
                <w:szCs w:val="20"/>
                <w:lang w:eastAsia="lt-LT"/>
              </w:rPr>
            </w:pPr>
            <w:r w:rsidRPr="00EA7409">
              <w:rPr>
                <w:rFonts w:eastAsia="Times New Roman" w:cs="Segoe UI"/>
                <w:szCs w:val="20"/>
                <w:lang w:eastAsia="lt-LT"/>
              </w:rPr>
              <w:t>Tai objekto ar bet kurios jo dalies, statybos darbų, ar bet kurio pagal rangos pirkimo sutartį rangovo atlikto darbo, pateikto dokumento ar paslaugos trūkumas, kuris neatitinka esminio trūkumo (defekto) sąvokos, ir kurį rangovas įsipareigoja pašalinti per atliktų statybos darbų perdavimo statytojui (užsakovui) akte nurodytą terminą.</w:t>
            </w:r>
          </w:p>
          <w:p w14:paraId="1B3EACCC" w14:textId="702A9AD7" w:rsidR="0050381B" w:rsidRPr="00EA7409" w:rsidRDefault="0050381B" w:rsidP="0050381B">
            <w:pPr>
              <w:jc w:val="both"/>
              <w:rPr>
                <w:rFonts w:cs="Times New Roman"/>
                <w:szCs w:val="20"/>
              </w:rPr>
            </w:pPr>
            <w:r w:rsidRPr="00EA7409">
              <w:rPr>
                <w:rFonts w:eastAsia="Times New Roman" w:cs="Segoe UI"/>
                <w:szCs w:val="20"/>
                <w:lang w:eastAsia="lt-LT"/>
              </w:rPr>
              <w:t>Neesminių trūkumų pašalinimo terminas parenkamas pagal meteorologines sąlygas, technologinių procesų pobūdį ir medžiagų reikalingų atlikti darbams tiekimo terminus, bet šis terminas negali viršyti 6 mėnesių laikotarpio</w:t>
            </w:r>
          </w:p>
        </w:tc>
      </w:tr>
      <w:tr w:rsidR="0050381B" w:rsidRPr="00EA7409" w14:paraId="405C32B5" w14:textId="77777777" w:rsidTr="00873E1A">
        <w:trPr>
          <w:trHeight w:val="284"/>
        </w:trPr>
        <w:tc>
          <w:tcPr>
            <w:tcW w:w="1857" w:type="dxa"/>
            <w:vAlign w:val="center"/>
          </w:tcPr>
          <w:p w14:paraId="3FCA3D00" w14:textId="6F31E012" w:rsidR="0050381B" w:rsidRPr="00EA7409" w:rsidRDefault="0050381B" w:rsidP="0050381B">
            <w:pPr>
              <w:rPr>
                <w:rFonts w:eastAsia="Times New Roman" w:cs="Times New Roman"/>
                <w:bCs/>
                <w:szCs w:val="20"/>
              </w:rPr>
            </w:pPr>
            <w:r w:rsidRPr="00EA7409">
              <w:rPr>
                <w:rFonts w:eastAsia="Times New Roman" w:cs="Segoe UI"/>
                <w:szCs w:val="20"/>
                <w:lang w:eastAsia="lt-LT"/>
              </w:rPr>
              <w:t>Normatyviniai statybos techniniai dokumentai </w:t>
            </w:r>
          </w:p>
        </w:tc>
        <w:tc>
          <w:tcPr>
            <w:tcW w:w="7771" w:type="dxa"/>
            <w:tcBorders>
              <w:top w:val="single" w:sz="6" w:space="0" w:color="auto"/>
              <w:left w:val="single" w:sz="6" w:space="0" w:color="auto"/>
              <w:bottom w:val="single" w:sz="6" w:space="0" w:color="auto"/>
              <w:right w:val="single" w:sz="6" w:space="0" w:color="auto"/>
            </w:tcBorders>
            <w:shd w:val="clear" w:color="auto" w:fill="auto"/>
            <w:vAlign w:val="center"/>
          </w:tcPr>
          <w:p w14:paraId="1CAD226E" w14:textId="77777777" w:rsidR="0050381B" w:rsidRPr="00EA7409" w:rsidRDefault="0050381B" w:rsidP="0050381B">
            <w:pPr>
              <w:jc w:val="both"/>
              <w:textAlignment w:val="baseline"/>
              <w:rPr>
                <w:rFonts w:eastAsia="Times New Roman" w:cs="Segoe UI"/>
                <w:b/>
                <w:bCs/>
                <w:szCs w:val="20"/>
                <w:lang w:eastAsia="lt-LT"/>
              </w:rPr>
            </w:pPr>
            <w:r w:rsidRPr="00EA7409">
              <w:rPr>
                <w:rFonts w:eastAsia="Times New Roman" w:cs="Segoe UI"/>
                <w:b/>
                <w:bCs/>
                <w:szCs w:val="20"/>
                <w:lang w:eastAsia="lt-LT"/>
              </w:rPr>
              <w:t xml:space="preserve">Vidiniai:  </w:t>
            </w:r>
          </w:p>
          <w:p w14:paraId="390E9CFE" w14:textId="77777777" w:rsidR="0050381B" w:rsidRPr="00EA7409" w:rsidRDefault="0050381B" w:rsidP="0050381B">
            <w:pPr>
              <w:jc w:val="both"/>
              <w:textAlignment w:val="baseline"/>
              <w:rPr>
                <w:rFonts w:eastAsia="Times New Roman" w:cs="Segoe UI"/>
                <w:szCs w:val="20"/>
                <w:lang w:eastAsia="lt-LT"/>
              </w:rPr>
            </w:pPr>
            <w:r w:rsidRPr="00EA7409">
              <w:rPr>
                <w:rFonts w:eastAsia="Times New Roman" w:cs="Segoe UI"/>
                <w:szCs w:val="20"/>
                <w:lang w:eastAsia="lt-LT"/>
              </w:rPr>
              <w:t xml:space="preserve">Visi dokumentai, kurie yra paskelbti Via Lietuva internetinės svetainės skiltyje </w:t>
            </w:r>
          </w:p>
          <w:p w14:paraId="00A99D9C" w14:textId="77777777" w:rsidR="0050381B" w:rsidRPr="00EA7409" w:rsidRDefault="0050381B" w:rsidP="0050381B">
            <w:pPr>
              <w:jc w:val="both"/>
              <w:textAlignment w:val="baseline"/>
              <w:rPr>
                <w:rFonts w:eastAsia="Times New Roman" w:cs="Segoe UI"/>
                <w:szCs w:val="20"/>
                <w:lang w:eastAsia="lt-LT"/>
              </w:rPr>
            </w:pPr>
            <w:r w:rsidRPr="00EA7409">
              <w:rPr>
                <w:rFonts w:eastAsia="Times New Roman" w:cs="Segoe UI"/>
                <w:szCs w:val="20"/>
                <w:lang w:eastAsia="lt-LT"/>
              </w:rPr>
              <w:t xml:space="preserve">“Normatyviniai dokumentai”:  https://vialietuva.lt/normatyviniai-dokumentai </w:t>
            </w:r>
          </w:p>
          <w:p w14:paraId="06101B47" w14:textId="77777777" w:rsidR="0050381B" w:rsidRPr="00EA7409" w:rsidRDefault="0050381B" w:rsidP="0050381B">
            <w:pPr>
              <w:jc w:val="both"/>
              <w:textAlignment w:val="baseline"/>
              <w:rPr>
                <w:rFonts w:eastAsia="Times New Roman" w:cs="Segoe UI"/>
                <w:b/>
                <w:bCs/>
                <w:szCs w:val="20"/>
                <w:lang w:eastAsia="lt-LT"/>
              </w:rPr>
            </w:pPr>
            <w:r w:rsidRPr="00EA7409">
              <w:rPr>
                <w:rFonts w:eastAsia="Times New Roman" w:cs="Segoe UI"/>
                <w:b/>
                <w:bCs/>
                <w:szCs w:val="20"/>
                <w:lang w:eastAsia="lt-LT"/>
              </w:rPr>
              <w:t xml:space="preserve">Išoriniai: </w:t>
            </w:r>
          </w:p>
          <w:p w14:paraId="32F32FB6" w14:textId="77777777" w:rsidR="0050381B" w:rsidRPr="00EA7409" w:rsidRDefault="0050381B" w:rsidP="0050381B">
            <w:pPr>
              <w:jc w:val="both"/>
              <w:textAlignment w:val="baseline"/>
              <w:rPr>
                <w:rFonts w:eastAsia="Times New Roman" w:cs="Segoe UI"/>
                <w:szCs w:val="20"/>
                <w:lang w:eastAsia="lt-LT"/>
              </w:rPr>
            </w:pPr>
            <w:r w:rsidRPr="00EA7409">
              <w:rPr>
                <w:rFonts w:eastAsia="Times New Roman" w:cs="Segoe UI"/>
                <w:szCs w:val="20"/>
                <w:lang w:eastAsia="lt-LT"/>
              </w:rPr>
              <w:t xml:space="preserve">LR Civilinis kodeksas; </w:t>
            </w:r>
          </w:p>
          <w:p w14:paraId="367A31F1" w14:textId="77777777" w:rsidR="0050381B" w:rsidRPr="00EA7409" w:rsidRDefault="0050381B" w:rsidP="0050381B">
            <w:pPr>
              <w:jc w:val="both"/>
              <w:textAlignment w:val="baseline"/>
              <w:rPr>
                <w:rFonts w:eastAsia="Times New Roman" w:cs="Segoe UI"/>
                <w:szCs w:val="20"/>
                <w:lang w:eastAsia="lt-LT"/>
              </w:rPr>
            </w:pPr>
            <w:r w:rsidRPr="00EA7409">
              <w:rPr>
                <w:rFonts w:eastAsia="Times New Roman" w:cs="Segoe UI"/>
                <w:szCs w:val="20"/>
                <w:lang w:eastAsia="lt-LT"/>
              </w:rPr>
              <w:t xml:space="preserve">LR Statybos įstatymas; </w:t>
            </w:r>
          </w:p>
          <w:p w14:paraId="08DAB66B" w14:textId="77777777" w:rsidR="0050381B" w:rsidRPr="00EA7409" w:rsidRDefault="0050381B" w:rsidP="0050381B">
            <w:pPr>
              <w:jc w:val="both"/>
              <w:textAlignment w:val="baseline"/>
              <w:rPr>
                <w:rFonts w:eastAsia="Times New Roman" w:cs="Segoe UI"/>
                <w:szCs w:val="20"/>
                <w:lang w:eastAsia="lt-LT"/>
              </w:rPr>
            </w:pPr>
            <w:r w:rsidRPr="00EA7409">
              <w:rPr>
                <w:rFonts w:eastAsia="Times New Roman" w:cs="Segoe UI"/>
                <w:szCs w:val="20"/>
                <w:lang w:eastAsia="lt-LT"/>
              </w:rPr>
              <w:t xml:space="preserve">LR Kelių įstatymas; </w:t>
            </w:r>
          </w:p>
          <w:p w14:paraId="4994EA28" w14:textId="77777777" w:rsidR="0050381B" w:rsidRPr="00EA7409" w:rsidRDefault="0050381B" w:rsidP="0050381B">
            <w:pPr>
              <w:jc w:val="both"/>
              <w:textAlignment w:val="baseline"/>
              <w:rPr>
                <w:rFonts w:eastAsia="Times New Roman" w:cs="Segoe UI"/>
                <w:szCs w:val="20"/>
                <w:lang w:eastAsia="lt-LT"/>
              </w:rPr>
            </w:pPr>
            <w:r w:rsidRPr="00EA7409">
              <w:rPr>
                <w:rFonts w:eastAsia="Times New Roman" w:cs="Segoe UI"/>
                <w:szCs w:val="20"/>
                <w:lang w:eastAsia="lt-LT"/>
              </w:rPr>
              <w:t xml:space="preserve">Kelių priežiūros tvarkos aprašas, patvirtintas LRV 2004 m. vasario 11 d. nutarimu Nr. 155 „Dėl Kelių priežiūros tvarkos aprašo patvirtinimo“ (LRV 2017 m. kovo 22 d. nutarimo Nr. 212 redakcija); </w:t>
            </w:r>
          </w:p>
          <w:p w14:paraId="70E7DEB7" w14:textId="77777777" w:rsidR="0050381B" w:rsidRPr="00EA7409" w:rsidRDefault="0050381B" w:rsidP="0050381B">
            <w:pPr>
              <w:jc w:val="both"/>
              <w:textAlignment w:val="baseline"/>
              <w:rPr>
                <w:rFonts w:eastAsia="Times New Roman" w:cs="Segoe UI"/>
                <w:szCs w:val="20"/>
                <w:lang w:eastAsia="lt-LT"/>
              </w:rPr>
            </w:pPr>
            <w:r w:rsidRPr="00EA7409">
              <w:rPr>
                <w:rFonts w:eastAsia="Times New Roman" w:cs="Segoe UI"/>
                <w:szCs w:val="20"/>
                <w:lang w:eastAsia="lt-LT"/>
              </w:rPr>
              <w:t xml:space="preserve">Statybos techniniai reglamentai, kurių aktualios redakcijos pateikiamos www.e-tar.lt internetinėje svetainėje; </w:t>
            </w:r>
          </w:p>
          <w:p w14:paraId="0A57F8B0" w14:textId="77777777" w:rsidR="0050381B" w:rsidRPr="00EA7409" w:rsidRDefault="0050381B" w:rsidP="0050381B">
            <w:pPr>
              <w:jc w:val="both"/>
              <w:textAlignment w:val="baseline"/>
              <w:rPr>
                <w:rFonts w:eastAsia="Times New Roman" w:cs="Segoe UI"/>
                <w:szCs w:val="20"/>
                <w:lang w:eastAsia="lt-LT"/>
              </w:rPr>
            </w:pPr>
            <w:r w:rsidRPr="00EA7409">
              <w:rPr>
                <w:rFonts w:eastAsia="Times New Roman" w:cs="Segoe UI"/>
                <w:szCs w:val="20"/>
                <w:lang w:eastAsia="lt-LT"/>
              </w:rPr>
              <w:t xml:space="preserve">Lietuvos Respublikos standartai (LST); </w:t>
            </w:r>
          </w:p>
          <w:p w14:paraId="6BEC221F" w14:textId="77777777" w:rsidR="0050381B" w:rsidRPr="00EA7409" w:rsidRDefault="0050381B" w:rsidP="0050381B">
            <w:pPr>
              <w:jc w:val="both"/>
              <w:textAlignment w:val="baseline"/>
              <w:rPr>
                <w:rFonts w:eastAsia="Times New Roman" w:cs="Segoe UI"/>
                <w:szCs w:val="20"/>
                <w:lang w:eastAsia="lt-LT"/>
              </w:rPr>
            </w:pPr>
            <w:r w:rsidRPr="00EA7409">
              <w:rPr>
                <w:rFonts w:eastAsia="Times New Roman" w:cs="Segoe UI"/>
                <w:szCs w:val="20"/>
                <w:lang w:eastAsia="lt-LT"/>
              </w:rPr>
              <w:t xml:space="preserve">Europos standartai (EN);  </w:t>
            </w:r>
          </w:p>
          <w:p w14:paraId="4C930CBB" w14:textId="5CE5E337" w:rsidR="0050381B" w:rsidRPr="00EA7409" w:rsidRDefault="0050381B" w:rsidP="0050381B">
            <w:pPr>
              <w:shd w:val="clear" w:color="auto" w:fill="FFFFFF"/>
              <w:tabs>
                <w:tab w:val="left" w:pos="993"/>
              </w:tabs>
              <w:jc w:val="both"/>
              <w:rPr>
                <w:rFonts w:eastAsia="Times New Roman" w:cs="Times New Roman"/>
                <w:bCs/>
                <w:szCs w:val="20"/>
              </w:rPr>
            </w:pPr>
            <w:r w:rsidRPr="00EA7409">
              <w:rPr>
                <w:rFonts w:eastAsia="Times New Roman" w:cs="Segoe UI"/>
                <w:szCs w:val="20"/>
                <w:lang w:eastAsia="lt-LT"/>
              </w:rPr>
              <w:t>Tarptautiniai standartai (ISO)</w:t>
            </w:r>
          </w:p>
        </w:tc>
      </w:tr>
      <w:tr w:rsidR="00BA66A4" w:rsidRPr="00EA7409" w14:paraId="1247A02F" w14:textId="77777777" w:rsidTr="0057328F">
        <w:trPr>
          <w:trHeight w:val="284"/>
        </w:trPr>
        <w:tc>
          <w:tcPr>
            <w:tcW w:w="1857" w:type="dxa"/>
            <w:vAlign w:val="center"/>
          </w:tcPr>
          <w:p w14:paraId="681ABF63" w14:textId="11E5E2F3" w:rsidR="00BA66A4" w:rsidRPr="00EA7409" w:rsidRDefault="00BA66A4" w:rsidP="00BA66A4">
            <w:pPr>
              <w:tabs>
                <w:tab w:val="left" w:pos="1320"/>
              </w:tabs>
              <w:rPr>
                <w:rFonts w:cs="Times New Roman"/>
                <w:szCs w:val="20"/>
              </w:rPr>
            </w:pPr>
            <w:r w:rsidRPr="00EA7409">
              <w:rPr>
                <w:rFonts w:eastAsia="Times New Roman" w:cs="Segoe UI"/>
                <w:szCs w:val="20"/>
                <w:lang w:eastAsia="lt-LT"/>
              </w:rPr>
              <w:lastRenderedPageBreak/>
              <w:t>Objektas </w:t>
            </w:r>
          </w:p>
        </w:tc>
        <w:tc>
          <w:tcPr>
            <w:tcW w:w="7771" w:type="dxa"/>
            <w:vAlign w:val="center"/>
          </w:tcPr>
          <w:p w14:paraId="652D3498" w14:textId="2A2BF2D6" w:rsidR="00BA66A4" w:rsidRPr="00EA7409" w:rsidRDefault="00BA66A4" w:rsidP="00BA66A4">
            <w:pPr>
              <w:shd w:val="clear" w:color="auto" w:fill="FFFFFF"/>
              <w:tabs>
                <w:tab w:val="left" w:pos="993"/>
              </w:tabs>
              <w:jc w:val="both"/>
              <w:rPr>
                <w:rFonts w:cs="Times New Roman"/>
                <w:szCs w:val="20"/>
              </w:rPr>
            </w:pPr>
            <w:r w:rsidRPr="00EA7409">
              <w:rPr>
                <w:rFonts w:eastAsia="Times New Roman" w:cs="Segoe UI"/>
                <w:szCs w:val="20"/>
                <w:lang w:eastAsia="lt-LT"/>
              </w:rPr>
              <w:t>Tai nutiestas (pastatytas), rekonstruotas, sutaisytas (suremontuotas) valstybinės reikšmės kelias, ar kelio ruožas, ar kelio elementas, nurodytas rangos pirkimo sutartyje </w:t>
            </w:r>
          </w:p>
        </w:tc>
      </w:tr>
      <w:tr w:rsidR="00BA66A4" w:rsidRPr="00EA7409" w14:paraId="4509E9F0" w14:textId="77777777" w:rsidTr="0057328F">
        <w:trPr>
          <w:trHeight w:val="284"/>
        </w:trPr>
        <w:tc>
          <w:tcPr>
            <w:tcW w:w="1857" w:type="dxa"/>
            <w:vAlign w:val="center"/>
          </w:tcPr>
          <w:p w14:paraId="150FD13A" w14:textId="41C683B2" w:rsidR="00BA66A4" w:rsidRPr="00EA7409" w:rsidRDefault="00BA66A4" w:rsidP="00BA66A4">
            <w:pPr>
              <w:rPr>
                <w:rFonts w:cs="Times New Roman"/>
                <w:szCs w:val="20"/>
              </w:rPr>
            </w:pPr>
            <w:r w:rsidRPr="00EA7409">
              <w:rPr>
                <w:rFonts w:eastAsia="Times New Roman" w:cs="Segoe UI"/>
                <w:szCs w:val="20"/>
                <w:lang w:eastAsia="lt-LT"/>
              </w:rPr>
              <w:t>Piketas arba PK </w:t>
            </w:r>
          </w:p>
        </w:tc>
        <w:tc>
          <w:tcPr>
            <w:tcW w:w="7771" w:type="dxa"/>
            <w:vAlign w:val="center"/>
          </w:tcPr>
          <w:p w14:paraId="1ADA555F" w14:textId="4955141E" w:rsidR="00BA66A4" w:rsidRPr="00EA7409" w:rsidRDefault="00BA66A4" w:rsidP="00BA66A4">
            <w:pPr>
              <w:shd w:val="clear" w:color="auto" w:fill="FFFFFF"/>
              <w:tabs>
                <w:tab w:val="left" w:pos="993"/>
              </w:tabs>
              <w:jc w:val="both"/>
              <w:rPr>
                <w:szCs w:val="20"/>
              </w:rPr>
            </w:pPr>
            <w:r w:rsidRPr="00EA7409">
              <w:rPr>
                <w:rFonts w:eastAsia="Times New Roman" w:cs="Segoe UI"/>
                <w:szCs w:val="20"/>
                <w:lang w:eastAsia="lt-LT"/>
              </w:rPr>
              <w:t>Laikinas geodezinis ženklas – kuoliuku pažymėtas trasos taškas </w:t>
            </w:r>
          </w:p>
        </w:tc>
      </w:tr>
      <w:tr w:rsidR="00BA66A4" w:rsidRPr="00EA7409" w14:paraId="41F2A35C" w14:textId="77777777" w:rsidTr="0057328F">
        <w:trPr>
          <w:trHeight w:val="284"/>
        </w:trPr>
        <w:tc>
          <w:tcPr>
            <w:tcW w:w="1857" w:type="dxa"/>
            <w:vAlign w:val="center"/>
          </w:tcPr>
          <w:p w14:paraId="6F52FF41" w14:textId="5458C1D9" w:rsidR="00BA66A4" w:rsidRPr="00EA7409" w:rsidRDefault="00BA66A4" w:rsidP="00BA66A4">
            <w:pPr>
              <w:rPr>
                <w:rFonts w:eastAsia="Times New Roman"/>
                <w:szCs w:val="20"/>
                <w:lang w:eastAsia="lt-LT"/>
              </w:rPr>
            </w:pPr>
            <w:r w:rsidRPr="00EA7409">
              <w:rPr>
                <w:rFonts w:eastAsia="Times New Roman" w:cs="Segoe UI"/>
                <w:szCs w:val="20"/>
                <w:lang w:eastAsia="lt-LT"/>
              </w:rPr>
              <w:t>Projektas </w:t>
            </w:r>
          </w:p>
        </w:tc>
        <w:tc>
          <w:tcPr>
            <w:tcW w:w="7771" w:type="dxa"/>
            <w:vAlign w:val="center"/>
          </w:tcPr>
          <w:p w14:paraId="5E17610A" w14:textId="75830A00" w:rsidR="00BA66A4" w:rsidRPr="00EA7409" w:rsidRDefault="00BA66A4" w:rsidP="00BA66A4">
            <w:pPr>
              <w:shd w:val="clear" w:color="auto" w:fill="FFFFFF"/>
              <w:tabs>
                <w:tab w:val="left" w:pos="993"/>
              </w:tabs>
              <w:jc w:val="both"/>
              <w:rPr>
                <w:rFonts w:cs="Times New Roman"/>
                <w:szCs w:val="20"/>
              </w:rPr>
            </w:pPr>
            <w:r w:rsidRPr="00EA7409">
              <w:rPr>
                <w:rFonts w:eastAsia="Times New Roman" w:cs="Segoe UI"/>
                <w:szCs w:val="20"/>
                <w:lang w:eastAsia="lt-LT"/>
              </w:rPr>
              <w:t>Tai dokumentų visuma, kuriame pateikti techninės srities, inžinerinių sistemų ir inžinerinių tinklų ar susisiekimo komunikacijų projektiniai sprendiniai </w:t>
            </w:r>
          </w:p>
        </w:tc>
      </w:tr>
      <w:tr w:rsidR="00BA66A4" w:rsidRPr="00EA7409" w14:paraId="2DE3A8D9" w14:textId="77777777" w:rsidTr="0057328F">
        <w:trPr>
          <w:trHeight w:val="284"/>
        </w:trPr>
        <w:tc>
          <w:tcPr>
            <w:tcW w:w="1857" w:type="dxa"/>
            <w:vAlign w:val="center"/>
          </w:tcPr>
          <w:p w14:paraId="3D0CD7DF" w14:textId="11D16194" w:rsidR="00BA66A4" w:rsidRPr="00EA7409" w:rsidRDefault="00BA66A4" w:rsidP="00BA66A4">
            <w:pPr>
              <w:rPr>
                <w:rFonts w:eastAsia="Times New Roman" w:cs="Segoe UI"/>
                <w:szCs w:val="20"/>
                <w:lang w:eastAsia="lt-LT"/>
              </w:rPr>
            </w:pPr>
            <w:r w:rsidRPr="00EA7409">
              <w:rPr>
                <w:rFonts w:eastAsia="Times New Roman" w:cs="Segoe UI"/>
                <w:szCs w:val="20"/>
                <w:lang w:eastAsia="lt-LT"/>
              </w:rPr>
              <w:t>Rangos pirkimo sutartis </w:t>
            </w:r>
          </w:p>
        </w:tc>
        <w:tc>
          <w:tcPr>
            <w:tcW w:w="7771" w:type="dxa"/>
            <w:vAlign w:val="center"/>
          </w:tcPr>
          <w:p w14:paraId="30C26D30" w14:textId="28992EF4" w:rsidR="00BA66A4" w:rsidRPr="00EA7409" w:rsidRDefault="00BA66A4" w:rsidP="00BA66A4">
            <w:pPr>
              <w:shd w:val="clear" w:color="auto" w:fill="FFFFFF"/>
              <w:tabs>
                <w:tab w:val="left" w:pos="993"/>
              </w:tabs>
              <w:jc w:val="both"/>
              <w:rPr>
                <w:rFonts w:eastAsia="Times New Roman" w:cs="Segoe UI"/>
                <w:szCs w:val="20"/>
                <w:lang w:eastAsia="lt-LT"/>
              </w:rPr>
            </w:pPr>
            <w:r w:rsidRPr="00EA7409">
              <w:rPr>
                <w:rFonts w:eastAsia="Times New Roman" w:cs="Segoe UI"/>
                <w:szCs w:val="20"/>
                <w:lang w:eastAsia="lt-LT"/>
              </w:rPr>
              <w:t>Tai sutartis, kurios samprata pateikta LR Civilinio kodekso 6.681 straipsnio I dalyje </w:t>
            </w:r>
          </w:p>
        </w:tc>
      </w:tr>
      <w:tr w:rsidR="00BA66A4" w:rsidRPr="00EA7409" w14:paraId="428AC4B0" w14:textId="77777777" w:rsidTr="0057328F">
        <w:trPr>
          <w:trHeight w:val="284"/>
        </w:trPr>
        <w:tc>
          <w:tcPr>
            <w:tcW w:w="1857" w:type="dxa"/>
            <w:vAlign w:val="center"/>
          </w:tcPr>
          <w:p w14:paraId="755F2006" w14:textId="60A87E7C" w:rsidR="00BA66A4" w:rsidRPr="00EA7409" w:rsidRDefault="00BA66A4" w:rsidP="00BA66A4">
            <w:pPr>
              <w:rPr>
                <w:rFonts w:eastAsia="Times New Roman" w:cs="Segoe UI"/>
                <w:szCs w:val="20"/>
                <w:lang w:eastAsia="lt-LT"/>
              </w:rPr>
            </w:pPr>
            <w:r w:rsidRPr="00EA7409">
              <w:rPr>
                <w:rFonts w:eastAsia="Times New Roman" w:cs="Segoe UI"/>
                <w:szCs w:val="20"/>
                <w:lang w:eastAsia="lt-LT"/>
              </w:rPr>
              <w:t>SLD </w:t>
            </w:r>
          </w:p>
        </w:tc>
        <w:tc>
          <w:tcPr>
            <w:tcW w:w="7771" w:type="dxa"/>
            <w:vAlign w:val="center"/>
          </w:tcPr>
          <w:p w14:paraId="5D5C8C99" w14:textId="3B094020" w:rsidR="00BA66A4" w:rsidRPr="00EA7409" w:rsidRDefault="00BA66A4" w:rsidP="00BA66A4">
            <w:pPr>
              <w:shd w:val="clear" w:color="auto" w:fill="FFFFFF"/>
              <w:tabs>
                <w:tab w:val="left" w:pos="993"/>
              </w:tabs>
              <w:jc w:val="both"/>
              <w:rPr>
                <w:rFonts w:eastAsia="Times New Roman" w:cs="Segoe UI"/>
                <w:szCs w:val="20"/>
                <w:lang w:eastAsia="lt-LT"/>
              </w:rPr>
            </w:pPr>
            <w:r w:rsidRPr="00EA7409">
              <w:rPr>
                <w:rFonts w:eastAsia="Times New Roman" w:cs="Segoe UI"/>
                <w:szCs w:val="20"/>
                <w:lang w:eastAsia="lt-LT"/>
              </w:rPr>
              <w:t>Statybą leidžiantis dokumentas </w:t>
            </w:r>
          </w:p>
        </w:tc>
      </w:tr>
      <w:tr w:rsidR="00BA66A4" w:rsidRPr="00EA7409" w14:paraId="37371CE3" w14:textId="77777777" w:rsidTr="0057328F">
        <w:trPr>
          <w:trHeight w:val="284"/>
        </w:trPr>
        <w:tc>
          <w:tcPr>
            <w:tcW w:w="1857" w:type="dxa"/>
            <w:vAlign w:val="center"/>
          </w:tcPr>
          <w:p w14:paraId="587C9A86" w14:textId="585BF3AD" w:rsidR="00BA66A4" w:rsidRPr="00EA7409" w:rsidRDefault="00BA66A4" w:rsidP="00BA66A4">
            <w:pPr>
              <w:rPr>
                <w:rFonts w:eastAsia="Times New Roman" w:cs="Segoe UI"/>
                <w:szCs w:val="20"/>
                <w:lang w:eastAsia="lt-LT"/>
              </w:rPr>
            </w:pPr>
            <w:r w:rsidRPr="00EA7409">
              <w:rPr>
                <w:rFonts w:eastAsia="Times New Roman" w:cs="Segoe UI"/>
                <w:szCs w:val="20"/>
                <w:lang w:eastAsia="lt-LT"/>
              </w:rPr>
              <w:t>Statybos proceso dalyviai </w:t>
            </w:r>
          </w:p>
        </w:tc>
        <w:tc>
          <w:tcPr>
            <w:tcW w:w="7771" w:type="dxa"/>
            <w:vAlign w:val="center"/>
          </w:tcPr>
          <w:p w14:paraId="3F40E251" w14:textId="5AA00B10" w:rsidR="00BA66A4" w:rsidRPr="00EA7409" w:rsidRDefault="00BA66A4" w:rsidP="00BA66A4">
            <w:pPr>
              <w:shd w:val="clear" w:color="auto" w:fill="FFFFFF"/>
              <w:tabs>
                <w:tab w:val="left" w:pos="993"/>
              </w:tabs>
              <w:jc w:val="both"/>
              <w:rPr>
                <w:rFonts w:eastAsia="Times New Roman" w:cs="Segoe UI"/>
                <w:szCs w:val="20"/>
                <w:lang w:eastAsia="lt-LT"/>
              </w:rPr>
            </w:pPr>
            <w:r w:rsidRPr="00EA7409">
              <w:rPr>
                <w:rFonts w:eastAsia="Times New Roman" w:cs="Segoe UI"/>
                <w:szCs w:val="20"/>
                <w:lang w:eastAsia="lt-LT"/>
              </w:rPr>
              <w:t>Tai rangovas, statybos darbų techninis prižiūrėtojas, projekto vykdymo priežiūros vadovas ir statytojas (užsakovas), dalyvaujantys atliktų statybos darbų perdavimo statytojui (užsakovui) procedūroje </w:t>
            </w:r>
          </w:p>
        </w:tc>
      </w:tr>
      <w:tr w:rsidR="00BA66A4" w:rsidRPr="00EA7409" w14:paraId="653ABB37" w14:textId="77777777" w:rsidTr="0057328F">
        <w:trPr>
          <w:trHeight w:val="284"/>
        </w:trPr>
        <w:tc>
          <w:tcPr>
            <w:tcW w:w="1857" w:type="dxa"/>
            <w:vAlign w:val="center"/>
          </w:tcPr>
          <w:p w14:paraId="3AA008F1" w14:textId="192D1908" w:rsidR="00BA66A4" w:rsidRPr="00EA7409" w:rsidRDefault="00BA66A4" w:rsidP="00BA66A4">
            <w:pPr>
              <w:rPr>
                <w:rFonts w:eastAsia="Times New Roman" w:cs="Segoe UI"/>
                <w:szCs w:val="20"/>
                <w:lang w:eastAsia="lt-LT"/>
              </w:rPr>
            </w:pPr>
            <w:r w:rsidRPr="00EA7409">
              <w:rPr>
                <w:rFonts w:eastAsia="Times New Roman" w:cs="Segoe UI"/>
                <w:szCs w:val="20"/>
                <w:lang w:eastAsia="lt-LT"/>
              </w:rPr>
              <w:t>Statinio statybos vadovas </w:t>
            </w:r>
          </w:p>
        </w:tc>
        <w:tc>
          <w:tcPr>
            <w:tcW w:w="7771" w:type="dxa"/>
            <w:vAlign w:val="center"/>
          </w:tcPr>
          <w:p w14:paraId="2883D979" w14:textId="7225F888" w:rsidR="00BA66A4" w:rsidRPr="00EA7409" w:rsidRDefault="00BA66A4" w:rsidP="00BA66A4">
            <w:pPr>
              <w:shd w:val="clear" w:color="auto" w:fill="FFFFFF"/>
              <w:tabs>
                <w:tab w:val="left" w:pos="993"/>
              </w:tabs>
              <w:jc w:val="both"/>
              <w:rPr>
                <w:rFonts w:eastAsia="Times New Roman" w:cs="Segoe UI"/>
                <w:szCs w:val="20"/>
                <w:lang w:eastAsia="lt-LT"/>
              </w:rPr>
            </w:pPr>
            <w:r w:rsidRPr="00EA7409">
              <w:rPr>
                <w:rFonts w:eastAsia="Times New Roman" w:cs="Segoe UI"/>
                <w:szCs w:val="20"/>
                <w:lang w:eastAsia="lt-LT"/>
              </w:rPr>
              <w:t>Rangovo vidaus teisės aktu paskirtas kvalifikuotas specialistas, turintis statybos, architektūros ar kitą aukštąjį inžinerinį išsilavinimą, atestuotas nustatyta tvarka, kuris, atstovaudamas rangovui įgyvendina statinio projektą nuo statybos pradžios iki statybos užbaigimo, vadovauja bendriesiems statybos darbams ir pagal kompetenciją atsako už pastatyto statinio normatyvinę kokybę </w:t>
            </w:r>
          </w:p>
        </w:tc>
      </w:tr>
      <w:tr w:rsidR="00BA66A4" w:rsidRPr="00EA7409" w14:paraId="6E8FB849" w14:textId="77777777" w:rsidTr="0057328F">
        <w:trPr>
          <w:trHeight w:val="284"/>
        </w:trPr>
        <w:tc>
          <w:tcPr>
            <w:tcW w:w="1857" w:type="dxa"/>
            <w:vAlign w:val="center"/>
          </w:tcPr>
          <w:p w14:paraId="09C1CCD0" w14:textId="1A9DAEF3" w:rsidR="00BA66A4" w:rsidRPr="00EA7409" w:rsidRDefault="00BA66A4" w:rsidP="00BA66A4">
            <w:pPr>
              <w:rPr>
                <w:rFonts w:eastAsia="Times New Roman" w:cs="Segoe UI"/>
                <w:szCs w:val="20"/>
                <w:lang w:eastAsia="lt-LT"/>
              </w:rPr>
            </w:pPr>
            <w:r w:rsidRPr="00EA7409">
              <w:rPr>
                <w:rFonts w:eastAsia="Times New Roman" w:cs="Segoe UI"/>
                <w:szCs w:val="20"/>
                <w:lang w:eastAsia="lt-LT"/>
              </w:rPr>
              <w:t>Statytojas  </w:t>
            </w:r>
          </w:p>
        </w:tc>
        <w:tc>
          <w:tcPr>
            <w:tcW w:w="7771" w:type="dxa"/>
            <w:vAlign w:val="center"/>
          </w:tcPr>
          <w:p w14:paraId="6ADAFFAE" w14:textId="2E4D5F71" w:rsidR="00BA66A4" w:rsidRPr="00EA7409" w:rsidRDefault="00BA66A4" w:rsidP="00BA66A4">
            <w:pPr>
              <w:shd w:val="clear" w:color="auto" w:fill="FFFFFF"/>
              <w:tabs>
                <w:tab w:val="left" w:pos="993"/>
              </w:tabs>
              <w:jc w:val="both"/>
              <w:rPr>
                <w:rFonts w:eastAsia="Times New Roman" w:cs="Segoe UI"/>
                <w:szCs w:val="20"/>
                <w:lang w:eastAsia="lt-LT"/>
              </w:rPr>
            </w:pPr>
            <w:r w:rsidRPr="00EA7409">
              <w:rPr>
                <w:rFonts w:eastAsia="Times New Roman" w:cs="Segoe UI"/>
                <w:szCs w:val="20"/>
                <w:lang w:eastAsia="lt-LT"/>
              </w:rPr>
              <w:t>Akcinė bendrovė „Via Lietuva“, atliekanti statytojo funkciją</w:t>
            </w:r>
          </w:p>
        </w:tc>
      </w:tr>
      <w:tr w:rsidR="00BA66A4" w:rsidRPr="00EA7409" w14:paraId="10F30017" w14:textId="77777777" w:rsidTr="0057328F">
        <w:trPr>
          <w:trHeight w:val="284"/>
        </w:trPr>
        <w:tc>
          <w:tcPr>
            <w:tcW w:w="1857" w:type="dxa"/>
            <w:vAlign w:val="center"/>
          </w:tcPr>
          <w:p w14:paraId="3DB28600" w14:textId="55571E30" w:rsidR="00BA66A4" w:rsidRPr="00EA7409" w:rsidRDefault="00BA66A4" w:rsidP="00BA66A4">
            <w:pPr>
              <w:rPr>
                <w:rFonts w:eastAsia="Times New Roman" w:cs="Segoe UI"/>
                <w:szCs w:val="20"/>
                <w:lang w:eastAsia="lt-LT"/>
              </w:rPr>
            </w:pPr>
            <w:r w:rsidRPr="00EA7409">
              <w:rPr>
                <w:rFonts w:eastAsia="Times New Roman" w:cs="Segoe UI"/>
                <w:szCs w:val="20"/>
                <w:lang w:eastAsia="lt-LT"/>
              </w:rPr>
              <w:t>Užsakovas </w:t>
            </w:r>
          </w:p>
        </w:tc>
        <w:tc>
          <w:tcPr>
            <w:tcW w:w="7771" w:type="dxa"/>
            <w:vAlign w:val="center"/>
          </w:tcPr>
          <w:p w14:paraId="04CB93D5" w14:textId="0A2DFB3F" w:rsidR="00BA66A4" w:rsidRPr="00EA7409" w:rsidRDefault="00BA66A4" w:rsidP="00BA66A4">
            <w:pPr>
              <w:shd w:val="clear" w:color="auto" w:fill="FFFFFF"/>
              <w:tabs>
                <w:tab w:val="left" w:pos="993"/>
              </w:tabs>
              <w:jc w:val="both"/>
              <w:rPr>
                <w:rFonts w:eastAsia="Times New Roman" w:cs="Segoe UI"/>
                <w:szCs w:val="20"/>
                <w:lang w:eastAsia="lt-LT"/>
              </w:rPr>
            </w:pPr>
            <w:r w:rsidRPr="00EA7409">
              <w:rPr>
                <w:rFonts w:eastAsia="Times New Roman" w:cs="Segoe UI"/>
                <w:szCs w:val="20"/>
                <w:lang w:eastAsia="lt-LT"/>
              </w:rPr>
              <w:t>Akcinė bendrovė „Via Lietuva“ arba fizinis ar juridinis asmuo, veikiantis pagal bendradarbiavimo sutartį su Bendrove, atliekantys užsakovo funkciją</w:t>
            </w:r>
          </w:p>
        </w:tc>
      </w:tr>
      <w:tr w:rsidR="00BA66A4" w:rsidRPr="00EA7409" w14:paraId="297A1A2A" w14:textId="77777777" w:rsidTr="0057328F">
        <w:trPr>
          <w:trHeight w:val="284"/>
        </w:trPr>
        <w:tc>
          <w:tcPr>
            <w:tcW w:w="1857" w:type="dxa"/>
            <w:vAlign w:val="center"/>
          </w:tcPr>
          <w:p w14:paraId="55BD14F4" w14:textId="4C4A869D" w:rsidR="00BA66A4" w:rsidRPr="00EA7409" w:rsidRDefault="00BA66A4" w:rsidP="00BA66A4">
            <w:pPr>
              <w:rPr>
                <w:rFonts w:eastAsia="Times New Roman" w:cs="Segoe UI"/>
                <w:szCs w:val="20"/>
                <w:lang w:eastAsia="lt-LT"/>
              </w:rPr>
            </w:pPr>
            <w:r w:rsidRPr="00EA7409">
              <w:rPr>
                <w:rFonts w:eastAsia="Times New Roman" w:cs="Segoe UI"/>
                <w:szCs w:val="20"/>
                <w:lang w:eastAsia="lt-LT"/>
              </w:rPr>
              <w:t>TS </w:t>
            </w:r>
          </w:p>
        </w:tc>
        <w:tc>
          <w:tcPr>
            <w:tcW w:w="7771" w:type="dxa"/>
            <w:vAlign w:val="center"/>
          </w:tcPr>
          <w:p w14:paraId="51D9BED0" w14:textId="621B0834" w:rsidR="00BA66A4" w:rsidRPr="00EA7409" w:rsidRDefault="00BA66A4" w:rsidP="00BA66A4">
            <w:pPr>
              <w:shd w:val="clear" w:color="auto" w:fill="FFFFFF"/>
              <w:tabs>
                <w:tab w:val="left" w:pos="993"/>
              </w:tabs>
              <w:jc w:val="both"/>
              <w:rPr>
                <w:rFonts w:eastAsia="Times New Roman" w:cs="Segoe UI"/>
                <w:szCs w:val="20"/>
                <w:lang w:eastAsia="lt-LT"/>
              </w:rPr>
            </w:pPr>
            <w:r w:rsidRPr="00EA7409">
              <w:rPr>
                <w:rFonts w:eastAsia="Times New Roman" w:cs="Segoe UI"/>
                <w:szCs w:val="20"/>
                <w:lang w:eastAsia="lt-LT"/>
              </w:rPr>
              <w:t>Techninė specifikacija </w:t>
            </w:r>
          </w:p>
        </w:tc>
      </w:tr>
    </w:tbl>
    <w:p w14:paraId="47FA4886" w14:textId="38849EF7" w:rsidR="003411B0" w:rsidRPr="00EA7409" w:rsidRDefault="00C3523E" w:rsidP="00EA7409">
      <w:pPr>
        <w:pStyle w:val="Sraopastraipa"/>
        <w:numPr>
          <w:ilvl w:val="1"/>
          <w:numId w:val="2"/>
        </w:numPr>
        <w:tabs>
          <w:tab w:val="left" w:pos="567"/>
        </w:tabs>
        <w:spacing w:before="120" w:after="240"/>
        <w:ind w:left="0" w:firstLine="0"/>
        <w:contextualSpacing w:val="0"/>
        <w:rPr>
          <w:szCs w:val="20"/>
        </w:rPr>
      </w:pPr>
      <w:r w:rsidRPr="00EA7409">
        <w:rPr>
          <w:szCs w:val="20"/>
        </w:rPr>
        <w:t xml:space="preserve">Kitos šiame </w:t>
      </w:r>
      <w:r w:rsidR="00EE3C21" w:rsidRPr="00EA7409">
        <w:rPr>
          <w:szCs w:val="20"/>
        </w:rPr>
        <w:t>darbo reglamente</w:t>
      </w:r>
      <w:r w:rsidRPr="00EA7409">
        <w:rPr>
          <w:szCs w:val="20"/>
        </w:rPr>
        <w:t xml:space="preserve"> vartojamos sąvokos atitinka </w:t>
      </w:r>
      <w:r w:rsidR="00EE3C21" w:rsidRPr="00EA7409">
        <w:rPr>
          <w:szCs w:val="20"/>
        </w:rPr>
        <w:t>LR</w:t>
      </w:r>
      <w:r w:rsidRPr="00EA7409">
        <w:rPr>
          <w:szCs w:val="20"/>
        </w:rPr>
        <w:t xml:space="preserve"> </w:t>
      </w:r>
      <w:r w:rsidR="00EE3C21" w:rsidRPr="00EA7409">
        <w:rPr>
          <w:szCs w:val="20"/>
        </w:rPr>
        <w:t>S</w:t>
      </w:r>
      <w:r w:rsidRPr="00EA7409">
        <w:rPr>
          <w:szCs w:val="20"/>
        </w:rPr>
        <w:t xml:space="preserve">tatybos įstatymo ir </w:t>
      </w:r>
      <w:r w:rsidR="00EE3C21" w:rsidRPr="00EA7409">
        <w:rPr>
          <w:szCs w:val="20"/>
        </w:rPr>
        <w:t>LR</w:t>
      </w:r>
      <w:r w:rsidRPr="00EA7409">
        <w:rPr>
          <w:szCs w:val="20"/>
        </w:rPr>
        <w:t xml:space="preserve"> </w:t>
      </w:r>
      <w:r w:rsidR="00EE3C21" w:rsidRPr="00EA7409">
        <w:rPr>
          <w:szCs w:val="20"/>
        </w:rPr>
        <w:t>K</w:t>
      </w:r>
      <w:r w:rsidRPr="00EA7409">
        <w:rPr>
          <w:szCs w:val="20"/>
        </w:rPr>
        <w:t>elių įstatymo apibrėžtas sąvokas.</w:t>
      </w:r>
    </w:p>
    <w:tbl>
      <w:tblPr>
        <w:tblStyle w:val="Lentelstinklelis"/>
        <w:tblW w:w="0" w:type="auto"/>
        <w:tblLook w:val="04A0" w:firstRow="1" w:lastRow="0" w:firstColumn="1" w:lastColumn="0" w:noHBand="0" w:noVBand="1"/>
      </w:tblPr>
      <w:tblGrid>
        <w:gridCol w:w="9628"/>
      </w:tblGrid>
      <w:tr w:rsidR="00D539BD" w:rsidRPr="00EA7409" w14:paraId="5D926274" w14:textId="77777777" w:rsidTr="00D539BD">
        <w:tc>
          <w:tcPr>
            <w:tcW w:w="9628" w:type="dxa"/>
            <w:shd w:val="clear" w:color="auto" w:fill="1D1D1B"/>
          </w:tcPr>
          <w:p w14:paraId="110A9211" w14:textId="0A41C9F1" w:rsidR="00D539BD" w:rsidRPr="00EA7409" w:rsidRDefault="005F57C6" w:rsidP="008A2C1D">
            <w:pPr>
              <w:pStyle w:val="Sraopastraipa"/>
              <w:numPr>
                <w:ilvl w:val="0"/>
                <w:numId w:val="2"/>
              </w:numPr>
              <w:tabs>
                <w:tab w:val="left" w:pos="567"/>
              </w:tabs>
              <w:spacing w:before="120" w:after="120"/>
              <w:ind w:left="22" w:hanging="22"/>
              <w:contextualSpacing w:val="0"/>
              <w:rPr>
                <w:b/>
                <w:bCs/>
                <w:szCs w:val="20"/>
              </w:rPr>
            </w:pPr>
            <w:r w:rsidRPr="00EA7409">
              <w:rPr>
                <w:b/>
                <w:bCs/>
                <w:szCs w:val="20"/>
              </w:rPr>
              <w:t>KOMISIJOS UŽDAVINIAI IR FUNKCIJOS</w:t>
            </w:r>
          </w:p>
        </w:tc>
      </w:tr>
    </w:tbl>
    <w:p w14:paraId="7F4FD020" w14:textId="1FA427A5" w:rsidR="005F57C6" w:rsidRPr="00EA7409" w:rsidRDefault="005F57C6" w:rsidP="001365A2">
      <w:pPr>
        <w:pStyle w:val="Sraopastraipa"/>
        <w:numPr>
          <w:ilvl w:val="1"/>
          <w:numId w:val="2"/>
        </w:numPr>
        <w:tabs>
          <w:tab w:val="left" w:pos="567"/>
        </w:tabs>
        <w:spacing w:before="240"/>
        <w:ind w:left="0" w:firstLine="0"/>
        <w:contextualSpacing w:val="0"/>
        <w:rPr>
          <w:szCs w:val="20"/>
        </w:rPr>
      </w:pPr>
      <w:r w:rsidRPr="00EA7409">
        <w:rPr>
          <w:szCs w:val="20"/>
        </w:rPr>
        <w:t xml:space="preserve">Komisijos uždaviniai: </w:t>
      </w:r>
    </w:p>
    <w:p w14:paraId="2B874FDC" w14:textId="212C0ABE" w:rsidR="005F57C6" w:rsidRPr="00EA7409" w:rsidRDefault="00E37B3F" w:rsidP="001365A2">
      <w:pPr>
        <w:tabs>
          <w:tab w:val="left" w:pos="567"/>
        </w:tabs>
        <w:spacing w:after="120"/>
        <w:jc w:val="both"/>
        <w:rPr>
          <w:szCs w:val="20"/>
        </w:rPr>
      </w:pPr>
      <w:r w:rsidRPr="00EA7409">
        <w:rPr>
          <w:szCs w:val="20"/>
        </w:rPr>
        <w:t xml:space="preserve">Įvertinti </w:t>
      </w:r>
      <w:r w:rsidR="00F7621B" w:rsidRPr="00EA7409">
        <w:rPr>
          <w:szCs w:val="20"/>
        </w:rPr>
        <w:t xml:space="preserve">atliktų </w:t>
      </w:r>
      <w:r w:rsidRPr="00EA7409">
        <w:rPr>
          <w:szCs w:val="20"/>
        </w:rPr>
        <w:t>statybos darb</w:t>
      </w:r>
      <w:r w:rsidR="00F7621B" w:rsidRPr="00EA7409">
        <w:rPr>
          <w:szCs w:val="20"/>
        </w:rPr>
        <w:t xml:space="preserve">ų atitiktį </w:t>
      </w:r>
      <w:r w:rsidRPr="00EA7409">
        <w:rPr>
          <w:szCs w:val="20"/>
        </w:rPr>
        <w:t>rangos pirkimo sutart</w:t>
      </w:r>
      <w:r w:rsidR="00F7621B" w:rsidRPr="00EA7409">
        <w:rPr>
          <w:szCs w:val="20"/>
        </w:rPr>
        <w:t>yje</w:t>
      </w:r>
      <w:r w:rsidRPr="00EA7409">
        <w:rPr>
          <w:szCs w:val="20"/>
        </w:rPr>
        <w:t xml:space="preserve"> (sutarties sąlyg</w:t>
      </w:r>
      <w:r w:rsidR="00F7621B" w:rsidRPr="00EA7409">
        <w:rPr>
          <w:szCs w:val="20"/>
        </w:rPr>
        <w:t>ose</w:t>
      </w:r>
      <w:r w:rsidRPr="00EA7409">
        <w:rPr>
          <w:szCs w:val="20"/>
        </w:rPr>
        <w:t>), projekt</w:t>
      </w:r>
      <w:r w:rsidR="00F7621B" w:rsidRPr="00EA7409">
        <w:rPr>
          <w:szCs w:val="20"/>
        </w:rPr>
        <w:t>e</w:t>
      </w:r>
      <w:r w:rsidRPr="00EA7409">
        <w:rPr>
          <w:szCs w:val="20"/>
        </w:rPr>
        <w:t xml:space="preserve"> ir normatyviniuose statybos techniniuose dokumentuose nustatyt</w:t>
      </w:r>
      <w:r w:rsidR="00F7621B" w:rsidRPr="00EA7409">
        <w:rPr>
          <w:szCs w:val="20"/>
        </w:rPr>
        <w:t>iem</w:t>
      </w:r>
      <w:r w:rsidRPr="00EA7409">
        <w:rPr>
          <w:szCs w:val="20"/>
        </w:rPr>
        <w:t>s reikalavim</w:t>
      </w:r>
      <w:r w:rsidR="00F7621B" w:rsidRPr="00EA7409">
        <w:rPr>
          <w:szCs w:val="20"/>
        </w:rPr>
        <w:t>am</w:t>
      </w:r>
      <w:r w:rsidRPr="00EA7409">
        <w:rPr>
          <w:szCs w:val="20"/>
        </w:rPr>
        <w:t>s</w:t>
      </w:r>
      <w:r w:rsidR="00F7621B" w:rsidRPr="00EA7409">
        <w:rPr>
          <w:szCs w:val="20"/>
        </w:rPr>
        <w:t xml:space="preserve"> ir </w:t>
      </w:r>
      <w:r w:rsidRPr="00EA7409">
        <w:rPr>
          <w:szCs w:val="20"/>
        </w:rPr>
        <w:t>pasiraš</w:t>
      </w:r>
      <w:r w:rsidR="00F7621B" w:rsidRPr="00EA7409">
        <w:rPr>
          <w:szCs w:val="20"/>
        </w:rPr>
        <w:t>yti</w:t>
      </w:r>
      <w:r w:rsidRPr="00EA7409">
        <w:rPr>
          <w:szCs w:val="20"/>
        </w:rPr>
        <w:t xml:space="preserve"> atliktų statybos darbų perdavimo statytojui (užsakovui) aktą arba</w:t>
      </w:r>
      <w:r w:rsidR="00F7621B" w:rsidRPr="00EA7409">
        <w:rPr>
          <w:szCs w:val="20"/>
        </w:rPr>
        <w:t>, jeigu nustatyti esminiai trūkumai (defektai) –</w:t>
      </w:r>
      <w:r w:rsidRPr="00EA7409">
        <w:rPr>
          <w:szCs w:val="20"/>
        </w:rPr>
        <w:t xml:space="preserve"> nepriimtų</w:t>
      </w:r>
      <w:r w:rsidR="00F7621B" w:rsidRPr="00EA7409">
        <w:rPr>
          <w:szCs w:val="20"/>
        </w:rPr>
        <w:t xml:space="preserve"> </w:t>
      </w:r>
      <w:r w:rsidRPr="00EA7409">
        <w:rPr>
          <w:szCs w:val="20"/>
        </w:rPr>
        <w:t>statybos darbų aktą.</w:t>
      </w:r>
    </w:p>
    <w:p w14:paraId="00EE1AA6" w14:textId="4563F2A6" w:rsidR="005F57C6" w:rsidRPr="00EA7409" w:rsidRDefault="00293042" w:rsidP="006039FF">
      <w:pPr>
        <w:pStyle w:val="Sraopastraipa"/>
        <w:tabs>
          <w:tab w:val="left" w:pos="567"/>
        </w:tabs>
        <w:ind w:left="0"/>
        <w:contextualSpacing w:val="0"/>
        <w:rPr>
          <w:szCs w:val="20"/>
        </w:rPr>
      </w:pPr>
      <w:r w:rsidRPr="00EA7409">
        <w:rPr>
          <w:szCs w:val="20"/>
        </w:rPr>
        <w:t xml:space="preserve">3.2. </w:t>
      </w:r>
      <w:r w:rsidR="005F57C6" w:rsidRPr="00EA7409">
        <w:rPr>
          <w:szCs w:val="20"/>
        </w:rPr>
        <w:t xml:space="preserve">Komisijos funkcijos: </w:t>
      </w:r>
    </w:p>
    <w:p w14:paraId="40353C9C" w14:textId="484FED02" w:rsidR="00313580" w:rsidRPr="00EA7409" w:rsidRDefault="00982FD7" w:rsidP="003411B0">
      <w:pPr>
        <w:tabs>
          <w:tab w:val="left" w:pos="567"/>
        </w:tabs>
        <w:spacing w:after="120"/>
        <w:jc w:val="both"/>
        <w:rPr>
          <w:szCs w:val="20"/>
        </w:rPr>
      </w:pPr>
      <w:r w:rsidRPr="00EA7409">
        <w:rPr>
          <w:szCs w:val="20"/>
        </w:rPr>
        <w:t>Komisijos nariai atliktų objekto statybos darbų vietoje vizualiai apžiūr</w:t>
      </w:r>
      <w:r w:rsidR="00313580" w:rsidRPr="00EA7409">
        <w:rPr>
          <w:szCs w:val="20"/>
        </w:rPr>
        <w:t>i</w:t>
      </w:r>
      <w:r w:rsidRPr="00EA7409">
        <w:rPr>
          <w:szCs w:val="20"/>
        </w:rPr>
        <w:t xml:space="preserve"> objektą ir </w:t>
      </w:r>
      <w:r w:rsidR="00313580" w:rsidRPr="00EA7409">
        <w:rPr>
          <w:szCs w:val="20"/>
        </w:rPr>
        <w:t xml:space="preserve">pagal kompetenciją </w:t>
      </w:r>
      <w:r w:rsidRPr="00EA7409">
        <w:rPr>
          <w:szCs w:val="20"/>
        </w:rPr>
        <w:t>įvertin</w:t>
      </w:r>
      <w:r w:rsidR="00313580" w:rsidRPr="00EA7409">
        <w:rPr>
          <w:szCs w:val="20"/>
        </w:rPr>
        <w:t>a</w:t>
      </w:r>
      <w:r w:rsidRPr="00EA7409">
        <w:rPr>
          <w:szCs w:val="20"/>
        </w:rPr>
        <w:t xml:space="preserve">, kaip yra atlikti statybos darbai, atsižvelgiant į statinio statybos techninio prižiūrėtojo pateiktus dokumentus (t. y. užpildytus </w:t>
      </w:r>
      <w:proofErr w:type="spellStart"/>
      <w:r w:rsidR="00FC6D4D" w:rsidRPr="00EA7409">
        <w:rPr>
          <w:szCs w:val="20"/>
        </w:rPr>
        <w:t>sub</w:t>
      </w:r>
      <w:r w:rsidRPr="00EA7409">
        <w:rPr>
          <w:szCs w:val="20"/>
        </w:rPr>
        <w:t>proceso</w:t>
      </w:r>
      <w:proofErr w:type="spellEnd"/>
      <w:r w:rsidRPr="00EA7409">
        <w:rPr>
          <w:szCs w:val="20"/>
        </w:rPr>
        <w:t xml:space="preserve"> standarto </w:t>
      </w:r>
      <w:r w:rsidR="00FC6D4D" w:rsidRPr="00EA7409">
        <w:rPr>
          <w:szCs w:val="20"/>
        </w:rPr>
        <w:t xml:space="preserve">„PS-PP2.09.01.03 </w:t>
      </w:r>
      <w:r w:rsidRPr="00EA7409">
        <w:rPr>
          <w:szCs w:val="20"/>
        </w:rPr>
        <w:t>Atliktų statybos darbų perdavimas“ priedus) ir patvirtinančią informaciją, taip pat į projekto vykdymo priežiūros vadovo patvirtinimus, kad atlikti statybos darbai atitinka rangos pirkimo sutartyje (sutarties sąlygose), projekte, normatyviniuose statybos techniniuose dokumentuose nustatytus reikalavimus</w:t>
      </w:r>
      <w:r w:rsidR="00313580" w:rsidRPr="00EA7409">
        <w:rPr>
          <w:szCs w:val="20"/>
        </w:rPr>
        <w:t xml:space="preserve"> ir</w:t>
      </w:r>
      <w:r w:rsidRPr="00EA7409">
        <w:rPr>
          <w:szCs w:val="20"/>
        </w:rPr>
        <w:t xml:space="preserve"> esminius statinių reikalavimus</w:t>
      </w:r>
      <w:r w:rsidR="00313580" w:rsidRPr="00EA7409">
        <w:rPr>
          <w:szCs w:val="20"/>
        </w:rPr>
        <w:t>.</w:t>
      </w:r>
      <w:r w:rsidRPr="00EA7409">
        <w:rPr>
          <w:szCs w:val="20"/>
        </w:rPr>
        <w:t xml:space="preserve"> </w:t>
      </w:r>
      <w:r w:rsidR="00313580" w:rsidRPr="00EA7409">
        <w:rPr>
          <w:szCs w:val="20"/>
        </w:rPr>
        <w:t xml:space="preserve">Patikrinę, Komisijos nariai užpildo atliktų statybos darbų perdavimo statytojui (užsakovui) procedūros klausimyną (pagal </w:t>
      </w:r>
      <w:proofErr w:type="spellStart"/>
      <w:r w:rsidR="00FC6D4D" w:rsidRPr="00EA7409">
        <w:rPr>
          <w:szCs w:val="20"/>
        </w:rPr>
        <w:t>sub</w:t>
      </w:r>
      <w:r w:rsidR="00313580" w:rsidRPr="00EA7409">
        <w:rPr>
          <w:szCs w:val="20"/>
        </w:rPr>
        <w:t>proceso</w:t>
      </w:r>
      <w:proofErr w:type="spellEnd"/>
      <w:r w:rsidR="00313580" w:rsidRPr="00EA7409">
        <w:rPr>
          <w:szCs w:val="20"/>
        </w:rPr>
        <w:t xml:space="preserve"> standarto „PS-PP</w:t>
      </w:r>
      <w:r w:rsidR="00FC6D4D" w:rsidRPr="00EA7409">
        <w:rPr>
          <w:szCs w:val="20"/>
        </w:rPr>
        <w:t>2.09.01.03</w:t>
      </w:r>
      <w:r w:rsidR="00313580" w:rsidRPr="00EA7409">
        <w:rPr>
          <w:szCs w:val="20"/>
        </w:rPr>
        <w:t xml:space="preserve"> Atliktų statybos darbų perdavimas statytojui“ </w:t>
      </w:r>
      <w:r w:rsidR="003411B0" w:rsidRPr="00EA7409">
        <w:rPr>
          <w:szCs w:val="20"/>
        </w:rPr>
        <w:t xml:space="preserve">6 </w:t>
      </w:r>
      <w:r w:rsidR="00313580" w:rsidRPr="00EA7409">
        <w:rPr>
          <w:szCs w:val="20"/>
        </w:rPr>
        <w:t>priedą</w:t>
      </w:r>
      <w:r w:rsidR="003411B0" w:rsidRPr="00EA7409">
        <w:rPr>
          <w:szCs w:val="20"/>
        </w:rPr>
        <w:t>).</w:t>
      </w:r>
    </w:p>
    <w:p w14:paraId="6965E836" w14:textId="21C8940B" w:rsidR="00F24A3D" w:rsidRPr="00EA7409" w:rsidRDefault="005F57C6" w:rsidP="001365A2">
      <w:pPr>
        <w:pStyle w:val="Sraopastraipa"/>
        <w:numPr>
          <w:ilvl w:val="1"/>
          <w:numId w:val="2"/>
        </w:numPr>
        <w:tabs>
          <w:tab w:val="left" w:pos="567"/>
        </w:tabs>
        <w:ind w:left="0" w:firstLine="0"/>
        <w:contextualSpacing w:val="0"/>
        <w:rPr>
          <w:szCs w:val="20"/>
        </w:rPr>
      </w:pPr>
      <w:bookmarkStart w:id="0" w:name="_Hlk98226349"/>
      <w:r w:rsidRPr="00EA7409">
        <w:rPr>
          <w:szCs w:val="20"/>
        </w:rPr>
        <w:t>Komisija, vykdydama funkcijas, iškilus pagrįstam poreikiui turi teisę:</w:t>
      </w:r>
    </w:p>
    <w:p w14:paraId="78059562" w14:textId="4DCD3DBA" w:rsidR="002473D1" w:rsidRPr="00EA7409" w:rsidRDefault="002473D1" w:rsidP="001365A2">
      <w:pPr>
        <w:pStyle w:val="Sraopastraipa"/>
        <w:tabs>
          <w:tab w:val="left" w:pos="567"/>
        </w:tabs>
        <w:ind w:left="0"/>
        <w:contextualSpacing w:val="0"/>
        <w:jc w:val="both"/>
        <w:rPr>
          <w:szCs w:val="20"/>
        </w:rPr>
      </w:pPr>
      <w:r w:rsidRPr="00EA7409">
        <w:rPr>
          <w:szCs w:val="20"/>
        </w:rPr>
        <w:t xml:space="preserve">- </w:t>
      </w:r>
      <w:r w:rsidR="005F57C6" w:rsidRPr="00EA7409">
        <w:rPr>
          <w:szCs w:val="20"/>
        </w:rPr>
        <w:t xml:space="preserve">kviesti kitus </w:t>
      </w:r>
      <w:r w:rsidR="001F2B87" w:rsidRPr="00EA7409">
        <w:rPr>
          <w:szCs w:val="20"/>
        </w:rPr>
        <w:t>AB „Via Lietuva“</w:t>
      </w:r>
      <w:r w:rsidR="005F57C6" w:rsidRPr="00EA7409">
        <w:rPr>
          <w:szCs w:val="20"/>
        </w:rPr>
        <w:t xml:space="preserve"> padalinių, kitų su sprendžiamais klausimais susijusių juridinių asmenų atstovus, ekspertus;</w:t>
      </w:r>
    </w:p>
    <w:p w14:paraId="06776645" w14:textId="0452CC02" w:rsidR="0088258B" w:rsidRPr="00EA7409" w:rsidRDefault="002473D1" w:rsidP="001365A2">
      <w:pPr>
        <w:pStyle w:val="Sraopastraipa"/>
        <w:tabs>
          <w:tab w:val="left" w:pos="567"/>
        </w:tabs>
        <w:spacing w:after="120"/>
        <w:ind w:left="0"/>
        <w:contextualSpacing w:val="0"/>
        <w:jc w:val="both"/>
        <w:rPr>
          <w:szCs w:val="20"/>
        </w:rPr>
      </w:pPr>
      <w:r w:rsidRPr="00EA7409">
        <w:rPr>
          <w:szCs w:val="20"/>
        </w:rPr>
        <w:t xml:space="preserve">- </w:t>
      </w:r>
      <w:r w:rsidR="005F57C6" w:rsidRPr="00EA7409">
        <w:rPr>
          <w:szCs w:val="20"/>
        </w:rPr>
        <w:t>prašyti ir gauti papildomos informacijos, dokumentų, paaiškinimų, susijusių su sprendžiamais klausimais.</w:t>
      </w:r>
    </w:p>
    <w:p w14:paraId="5EC60FE8" w14:textId="149A1D84" w:rsidR="00D71A29" w:rsidRPr="00EA7409" w:rsidRDefault="00313580" w:rsidP="001365A2">
      <w:pPr>
        <w:pStyle w:val="Sraopastraipa"/>
        <w:numPr>
          <w:ilvl w:val="1"/>
          <w:numId w:val="2"/>
        </w:numPr>
        <w:tabs>
          <w:tab w:val="left" w:pos="567"/>
        </w:tabs>
        <w:ind w:left="0" w:firstLine="0"/>
        <w:contextualSpacing w:val="0"/>
        <w:rPr>
          <w:szCs w:val="20"/>
        </w:rPr>
      </w:pPr>
      <w:r w:rsidRPr="00EA7409">
        <w:rPr>
          <w:szCs w:val="20"/>
        </w:rPr>
        <w:t>K</w:t>
      </w:r>
      <w:r w:rsidR="00D71A29" w:rsidRPr="00EA7409">
        <w:rPr>
          <w:szCs w:val="20"/>
        </w:rPr>
        <w:t>omisijos nariai privalo:</w:t>
      </w:r>
    </w:p>
    <w:p w14:paraId="4A700FFC" w14:textId="1D94E222" w:rsidR="00C911BB" w:rsidRPr="00EA7409" w:rsidRDefault="00293042" w:rsidP="001365A2">
      <w:pPr>
        <w:pStyle w:val="Sraopastraipa"/>
        <w:tabs>
          <w:tab w:val="left" w:pos="567"/>
        </w:tabs>
        <w:ind w:left="0"/>
        <w:contextualSpacing w:val="0"/>
        <w:jc w:val="both"/>
        <w:rPr>
          <w:szCs w:val="20"/>
        </w:rPr>
      </w:pPr>
      <w:r w:rsidRPr="00EA7409">
        <w:rPr>
          <w:szCs w:val="20"/>
        </w:rPr>
        <w:t xml:space="preserve">- </w:t>
      </w:r>
      <w:r w:rsidR="00C911BB" w:rsidRPr="00EA7409">
        <w:rPr>
          <w:szCs w:val="20"/>
        </w:rPr>
        <w:t xml:space="preserve">vykdyti šiame </w:t>
      </w:r>
      <w:r w:rsidR="00FC6D4D" w:rsidRPr="00EA7409">
        <w:rPr>
          <w:szCs w:val="20"/>
        </w:rPr>
        <w:t>procese</w:t>
      </w:r>
      <w:r w:rsidR="00C911BB" w:rsidRPr="00EA7409">
        <w:rPr>
          <w:szCs w:val="20"/>
        </w:rPr>
        <w:t xml:space="preserve"> nustatytas funkcijas;</w:t>
      </w:r>
    </w:p>
    <w:p w14:paraId="482207B2" w14:textId="7CD7F67C" w:rsidR="00C911BB" w:rsidRPr="00EA7409" w:rsidRDefault="00293042" w:rsidP="001365A2">
      <w:pPr>
        <w:pStyle w:val="Sraopastraipa"/>
        <w:tabs>
          <w:tab w:val="left" w:pos="567"/>
        </w:tabs>
        <w:ind w:left="0"/>
        <w:contextualSpacing w:val="0"/>
        <w:jc w:val="both"/>
        <w:rPr>
          <w:szCs w:val="20"/>
        </w:rPr>
      </w:pPr>
      <w:r w:rsidRPr="00EA7409">
        <w:rPr>
          <w:szCs w:val="20"/>
        </w:rPr>
        <w:t xml:space="preserve">- </w:t>
      </w:r>
      <w:r w:rsidR="00C911BB" w:rsidRPr="00EA7409">
        <w:rPr>
          <w:szCs w:val="20"/>
        </w:rPr>
        <w:t>vadovautis ir nepažeisti teisės aktų, reglamentuojančių statybos dalyvių prievoles;</w:t>
      </w:r>
    </w:p>
    <w:p w14:paraId="5C8E06A3" w14:textId="24B0BD73" w:rsidR="00C911BB" w:rsidRPr="00EA7409" w:rsidRDefault="00293042" w:rsidP="003411B0">
      <w:pPr>
        <w:pStyle w:val="Sraopastraipa"/>
        <w:tabs>
          <w:tab w:val="left" w:pos="567"/>
        </w:tabs>
        <w:spacing w:after="240"/>
        <w:ind w:left="0"/>
        <w:contextualSpacing w:val="0"/>
        <w:jc w:val="both"/>
        <w:rPr>
          <w:szCs w:val="20"/>
        </w:rPr>
      </w:pPr>
      <w:r w:rsidRPr="00EA7409">
        <w:rPr>
          <w:szCs w:val="20"/>
        </w:rPr>
        <w:t xml:space="preserve">- </w:t>
      </w:r>
      <w:r w:rsidR="00C911BB" w:rsidRPr="00EA7409">
        <w:rPr>
          <w:szCs w:val="20"/>
        </w:rPr>
        <w:t>sprendimus priimti laikantis nešališkumo, objektyvumo ir nediskriminavimo principų.</w:t>
      </w:r>
    </w:p>
    <w:tbl>
      <w:tblPr>
        <w:tblStyle w:val="Lentelstinklelis"/>
        <w:tblW w:w="0" w:type="auto"/>
        <w:tblLook w:val="04A0" w:firstRow="1" w:lastRow="0" w:firstColumn="1" w:lastColumn="0" w:noHBand="0" w:noVBand="1"/>
      </w:tblPr>
      <w:tblGrid>
        <w:gridCol w:w="9628"/>
      </w:tblGrid>
      <w:tr w:rsidR="007D3266" w:rsidRPr="00EA7409" w14:paraId="3F20340F" w14:textId="77777777" w:rsidTr="00A45F94">
        <w:tc>
          <w:tcPr>
            <w:tcW w:w="9628" w:type="dxa"/>
            <w:shd w:val="clear" w:color="auto" w:fill="1D1D1B"/>
          </w:tcPr>
          <w:bookmarkEnd w:id="0"/>
          <w:p w14:paraId="2637A0CA" w14:textId="5F1FE430" w:rsidR="007D3266" w:rsidRPr="00EA7409" w:rsidRDefault="00C3523E" w:rsidP="008A2C1D">
            <w:pPr>
              <w:pStyle w:val="Sraopastraipa"/>
              <w:numPr>
                <w:ilvl w:val="0"/>
                <w:numId w:val="2"/>
              </w:numPr>
              <w:tabs>
                <w:tab w:val="left" w:pos="567"/>
              </w:tabs>
              <w:spacing w:before="120" w:after="120"/>
              <w:ind w:left="22" w:hanging="22"/>
              <w:contextualSpacing w:val="0"/>
              <w:rPr>
                <w:b/>
                <w:bCs/>
                <w:szCs w:val="20"/>
              </w:rPr>
            </w:pPr>
            <w:r w:rsidRPr="00EA7409">
              <w:rPr>
                <w:b/>
                <w:bCs/>
                <w:szCs w:val="20"/>
              </w:rPr>
              <w:t xml:space="preserve">KOMISIJOS </w:t>
            </w:r>
            <w:r w:rsidR="005F57C6" w:rsidRPr="00EA7409">
              <w:rPr>
                <w:b/>
                <w:bCs/>
                <w:szCs w:val="20"/>
              </w:rPr>
              <w:t>DARBO ORGANIZAVIMAS</w:t>
            </w:r>
          </w:p>
        </w:tc>
      </w:tr>
    </w:tbl>
    <w:p w14:paraId="63706A0A" w14:textId="7378C186" w:rsidR="005F57C6" w:rsidRPr="00EA7409" w:rsidRDefault="005F57C6" w:rsidP="00A6200C">
      <w:pPr>
        <w:pStyle w:val="Hyperlink1"/>
        <w:numPr>
          <w:ilvl w:val="1"/>
          <w:numId w:val="2"/>
        </w:numPr>
        <w:tabs>
          <w:tab w:val="left" w:pos="567"/>
        </w:tabs>
        <w:spacing w:before="240" w:after="120"/>
        <w:ind w:left="0" w:firstLine="0"/>
        <w:rPr>
          <w:rFonts w:ascii="Arial Narrow" w:hAnsi="Arial Narrow"/>
          <w:lang w:val="lt-LT"/>
        </w:rPr>
      </w:pPr>
      <w:r w:rsidRPr="00EA7409">
        <w:rPr>
          <w:rFonts w:ascii="Arial Narrow" w:hAnsi="Arial Narrow"/>
          <w:lang w:val="lt-LT"/>
        </w:rPr>
        <w:t xml:space="preserve">Komisijos darbo forma yra </w:t>
      </w:r>
      <w:r w:rsidR="004521E7" w:rsidRPr="00EA7409">
        <w:rPr>
          <w:rFonts w:ascii="Arial Narrow" w:hAnsi="Arial Narrow"/>
          <w:lang w:val="lt-LT"/>
        </w:rPr>
        <w:t>objekt</w:t>
      </w:r>
      <w:r w:rsidR="00B63EBA" w:rsidRPr="00EA7409">
        <w:rPr>
          <w:rFonts w:ascii="Arial Narrow" w:hAnsi="Arial Narrow"/>
          <w:lang w:val="lt-LT"/>
        </w:rPr>
        <w:t>e</w:t>
      </w:r>
      <w:r w:rsidR="004521E7" w:rsidRPr="00EA7409">
        <w:rPr>
          <w:rFonts w:ascii="Arial Narrow" w:hAnsi="Arial Narrow"/>
          <w:lang w:val="lt-LT"/>
        </w:rPr>
        <w:t xml:space="preserve"> atliktų statybos darbų perdavimo statytojui (užsakovui) </w:t>
      </w:r>
      <w:r w:rsidR="00F7647C" w:rsidRPr="00EA7409">
        <w:rPr>
          <w:rFonts w:ascii="Arial Narrow" w:hAnsi="Arial Narrow"/>
          <w:lang w:val="lt-LT"/>
        </w:rPr>
        <w:t>procedūros atlikimas.</w:t>
      </w:r>
    </w:p>
    <w:p w14:paraId="4D7AEFB1" w14:textId="0CF7764E" w:rsidR="004521E7" w:rsidRPr="00EA7409" w:rsidRDefault="004521E7" w:rsidP="00A6200C">
      <w:pPr>
        <w:pStyle w:val="Sraopastraipa"/>
        <w:numPr>
          <w:ilvl w:val="1"/>
          <w:numId w:val="2"/>
        </w:numPr>
        <w:tabs>
          <w:tab w:val="left" w:pos="567"/>
        </w:tabs>
        <w:spacing w:after="120"/>
        <w:ind w:left="0" w:firstLine="0"/>
        <w:contextualSpacing w:val="0"/>
        <w:jc w:val="both"/>
        <w:rPr>
          <w:rFonts w:eastAsia="Times New Roman" w:cs="Times New Roman"/>
          <w:szCs w:val="20"/>
        </w:rPr>
      </w:pPr>
      <w:r w:rsidRPr="00EA7409">
        <w:rPr>
          <w:rFonts w:eastAsia="Times New Roman" w:cs="Times New Roman"/>
          <w:szCs w:val="20"/>
        </w:rPr>
        <w:t>Kiekvieno objekto atliktų statybos darbų perdavimo statytojui (užsakovui) procedūros atlikimui sudaroma atskira komisija.</w:t>
      </w:r>
    </w:p>
    <w:p w14:paraId="0C1782EB" w14:textId="5FF9A66D" w:rsidR="00FF3696" w:rsidRPr="00EA7409" w:rsidRDefault="006A20A1" w:rsidP="00A6200C">
      <w:pPr>
        <w:pStyle w:val="Sraopastraipa"/>
        <w:numPr>
          <w:ilvl w:val="1"/>
          <w:numId w:val="2"/>
        </w:numPr>
        <w:tabs>
          <w:tab w:val="left" w:pos="567"/>
        </w:tabs>
        <w:spacing w:after="120"/>
        <w:ind w:left="0" w:firstLine="0"/>
        <w:contextualSpacing w:val="0"/>
        <w:jc w:val="both"/>
        <w:rPr>
          <w:rFonts w:eastAsia="Times New Roman" w:cs="Times New Roman"/>
          <w:color w:val="FF0000"/>
          <w:szCs w:val="20"/>
        </w:rPr>
      </w:pPr>
      <w:r w:rsidRPr="00EA7409">
        <w:rPr>
          <w:rFonts w:eastAsia="Times New Roman" w:cs="Times New Roman"/>
          <w:szCs w:val="20"/>
        </w:rPr>
        <w:t xml:space="preserve"> Statybos darbų techninio prižiūrėtojui raštu pateikus pranešimą dėl galimybės organizuoti komisiją, Bendrovės duomenų valdymo sistemoje gauto dokumento pastabų grafoje nurodomi komisijos nariai.</w:t>
      </w:r>
      <w:r w:rsidRPr="00EA7409">
        <w:rPr>
          <w:rFonts w:eastAsia="Times New Roman" w:cs="Times New Roman"/>
          <w:color w:val="FF0000"/>
          <w:szCs w:val="20"/>
        </w:rPr>
        <w:t xml:space="preserve"> </w:t>
      </w:r>
    </w:p>
    <w:p w14:paraId="381D4ED2" w14:textId="11ADEA32" w:rsidR="004521E7" w:rsidRPr="00EA7409" w:rsidRDefault="004521E7" w:rsidP="00A6200C">
      <w:pPr>
        <w:pStyle w:val="Sraopastraipa"/>
        <w:numPr>
          <w:ilvl w:val="1"/>
          <w:numId w:val="2"/>
        </w:numPr>
        <w:tabs>
          <w:tab w:val="left" w:pos="567"/>
        </w:tabs>
        <w:spacing w:after="120"/>
        <w:ind w:left="0" w:firstLine="0"/>
        <w:contextualSpacing w:val="0"/>
        <w:jc w:val="both"/>
        <w:rPr>
          <w:rFonts w:eastAsia="Times New Roman" w:cs="Times New Roman"/>
          <w:szCs w:val="20"/>
        </w:rPr>
      </w:pPr>
      <w:r w:rsidRPr="00EA7409">
        <w:rPr>
          <w:rFonts w:eastAsia="Times New Roman" w:cs="Times New Roman"/>
          <w:szCs w:val="20"/>
        </w:rPr>
        <w:t>Detali komisijos sudarymo</w:t>
      </w:r>
      <w:r w:rsidR="00D262B7" w:rsidRPr="00EA7409">
        <w:rPr>
          <w:rFonts w:eastAsia="Times New Roman" w:cs="Times New Roman"/>
          <w:szCs w:val="20"/>
        </w:rPr>
        <w:t>,</w:t>
      </w:r>
      <w:r w:rsidR="008D1606" w:rsidRPr="00EA7409">
        <w:rPr>
          <w:rFonts w:eastAsia="Times New Roman" w:cs="Times New Roman"/>
          <w:szCs w:val="20"/>
        </w:rPr>
        <w:t xml:space="preserve"> veikimo </w:t>
      </w:r>
      <w:r w:rsidR="00D262B7" w:rsidRPr="00EA7409">
        <w:rPr>
          <w:rFonts w:eastAsia="Times New Roman" w:cs="Times New Roman"/>
          <w:szCs w:val="20"/>
        </w:rPr>
        <w:t xml:space="preserve">ir sprendimų priėmimo </w:t>
      </w:r>
      <w:r w:rsidRPr="00EA7409">
        <w:rPr>
          <w:rFonts w:eastAsia="Times New Roman" w:cs="Times New Roman"/>
          <w:szCs w:val="20"/>
        </w:rPr>
        <w:t>veiksmų eiga pateikta proceso standart</w:t>
      </w:r>
      <w:r w:rsidR="00EF5623" w:rsidRPr="00EA7409">
        <w:rPr>
          <w:rFonts w:eastAsia="Times New Roman" w:cs="Times New Roman"/>
          <w:szCs w:val="20"/>
        </w:rPr>
        <w:t>o</w:t>
      </w:r>
      <w:r w:rsidRPr="00EA7409">
        <w:rPr>
          <w:rFonts w:eastAsia="Times New Roman" w:cs="Times New Roman"/>
          <w:szCs w:val="20"/>
        </w:rPr>
        <w:t xml:space="preserve"> „PS-PP</w:t>
      </w:r>
      <w:r w:rsidR="00EF5623" w:rsidRPr="00EA7409">
        <w:rPr>
          <w:rFonts w:eastAsia="Times New Roman" w:cs="Times New Roman"/>
          <w:szCs w:val="20"/>
        </w:rPr>
        <w:t>2</w:t>
      </w:r>
      <w:r w:rsidRPr="00EA7409">
        <w:rPr>
          <w:rFonts w:eastAsia="Times New Roman" w:cs="Times New Roman"/>
          <w:szCs w:val="20"/>
        </w:rPr>
        <w:t>.0</w:t>
      </w:r>
      <w:r w:rsidR="00EF5623" w:rsidRPr="00EA7409">
        <w:rPr>
          <w:rFonts w:eastAsia="Times New Roman" w:cs="Times New Roman"/>
          <w:szCs w:val="20"/>
        </w:rPr>
        <w:t>9.01</w:t>
      </w:r>
      <w:r w:rsidRPr="00EA7409">
        <w:rPr>
          <w:rFonts w:eastAsia="Times New Roman" w:cs="Times New Roman"/>
          <w:szCs w:val="20"/>
        </w:rPr>
        <w:t xml:space="preserve"> Atliktų statybos darbų perdavimas statytojui (užsakovui)“</w:t>
      </w:r>
      <w:r w:rsidR="00EF5623" w:rsidRPr="00EA7409">
        <w:rPr>
          <w:rFonts w:eastAsia="Times New Roman" w:cs="Times New Roman"/>
          <w:szCs w:val="20"/>
        </w:rPr>
        <w:t xml:space="preserve"> </w:t>
      </w:r>
      <w:proofErr w:type="spellStart"/>
      <w:r w:rsidR="00EF5623" w:rsidRPr="00EA7409">
        <w:rPr>
          <w:rFonts w:eastAsia="Times New Roman" w:cs="Times New Roman"/>
          <w:szCs w:val="20"/>
        </w:rPr>
        <w:t>subprocesuose</w:t>
      </w:r>
      <w:proofErr w:type="spellEnd"/>
      <w:r w:rsidRPr="00EA7409">
        <w:rPr>
          <w:rFonts w:eastAsia="Times New Roman" w:cs="Times New Roman"/>
          <w:szCs w:val="20"/>
        </w:rPr>
        <w:t xml:space="preserve">. </w:t>
      </w:r>
    </w:p>
    <w:p w14:paraId="044B0BE6" w14:textId="73CB8E6D" w:rsidR="00FF3696" w:rsidRPr="00EA7409" w:rsidRDefault="00FF3696" w:rsidP="00A6200C">
      <w:pPr>
        <w:pStyle w:val="Hyperlink1"/>
        <w:numPr>
          <w:ilvl w:val="1"/>
          <w:numId w:val="2"/>
        </w:numPr>
        <w:tabs>
          <w:tab w:val="left" w:pos="567"/>
        </w:tabs>
        <w:spacing w:after="120"/>
        <w:ind w:left="0" w:firstLine="0"/>
        <w:rPr>
          <w:rFonts w:ascii="Arial Narrow" w:hAnsi="Arial Narrow"/>
          <w:lang w:val="lt-LT"/>
        </w:rPr>
      </w:pPr>
      <w:r w:rsidRPr="00EA7409">
        <w:rPr>
          <w:rFonts w:ascii="Arial Narrow" w:hAnsi="Arial Narrow"/>
          <w:lang w:val="lt-LT"/>
        </w:rPr>
        <w:lastRenderedPageBreak/>
        <w:t>Komisijos veiklai vadovauja Komisijos pirmininkas.</w:t>
      </w:r>
    </w:p>
    <w:p w14:paraId="5AFA777E" w14:textId="0DD948EC" w:rsidR="006A210E" w:rsidRPr="00EA7409" w:rsidRDefault="00FF3696" w:rsidP="00DA2111">
      <w:pPr>
        <w:pStyle w:val="Sraopastraipa"/>
        <w:numPr>
          <w:ilvl w:val="1"/>
          <w:numId w:val="2"/>
        </w:numPr>
        <w:tabs>
          <w:tab w:val="left" w:pos="567"/>
        </w:tabs>
        <w:ind w:left="0" w:firstLine="0"/>
        <w:contextualSpacing w:val="0"/>
        <w:jc w:val="both"/>
        <w:rPr>
          <w:szCs w:val="20"/>
        </w:rPr>
      </w:pPr>
      <w:r w:rsidRPr="00EA7409">
        <w:rPr>
          <w:szCs w:val="20"/>
        </w:rPr>
        <w:t>Komisijos pirmininku</w:t>
      </w:r>
      <w:r w:rsidR="00DA2111" w:rsidRPr="00EA7409">
        <w:rPr>
          <w:szCs w:val="20"/>
        </w:rPr>
        <w:t xml:space="preserve"> </w:t>
      </w:r>
      <w:r w:rsidR="006A210E" w:rsidRPr="00EA7409">
        <w:rPr>
          <w:szCs w:val="20"/>
        </w:rPr>
        <w:t xml:space="preserve">skiriamas </w:t>
      </w:r>
      <w:r w:rsidR="00DA2111" w:rsidRPr="00EA7409">
        <w:rPr>
          <w:szCs w:val="20"/>
        </w:rPr>
        <w:t>Infrastruktūros palaikymo ir vystymo grupės Infrastruktūros priežiūros skyriaus Kelių darbų įgyvendinimo priežiūros komandos</w:t>
      </w:r>
      <w:r w:rsidR="006A210E" w:rsidRPr="00EA7409">
        <w:rPr>
          <w:szCs w:val="20"/>
        </w:rPr>
        <w:t xml:space="preserve"> </w:t>
      </w:r>
      <w:r w:rsidR="00F74ACF" w:rsidRPr="00EA7409">
        <w:rPr>
          <w:szCs w:val="20"/>
        </w:rPr>
        <w:t>kelių statybos priežiūros vadovas</w:t>
      </w:r>
      <w:r w:rsidR="008B7245" w:rsidRPr="00EA7409">
        <w:rPr>
          <w:szCs w:val="20"/>
        </w:rPr>
        <w:t>.</w:t>
      </w:r>
      <w:r w:rsidR="0084642A" w:rsidRPr="00EA7409">
        <w:rPr>
          <w:color w:val="FF0000"/>
          <w:szCs w:val="20"/>
        </w:rPr>
        <w:t xml:space="preserve"> </w:t>
      </w:r>
    </w:p>
    <w:p w14:paraId="7BE47D82" w14:textId="33CFAEC0" w:rsidR="0084642A" w:rsidRPr="00EA7409" w:rsidRDefault="0084642A" w:rsidP="00DA2111">
      <w:pPr>
        <w:pStyle w:val="Sraopastraipa"/>
        <w:numPr>
          <w:ilvl w:val="1"/>
          <w:numId w:val="2"/>
        </w:numPr>
        <w:tabs>
          <w:tab w:val="left" w:pos="567"/>
        </w:tabs>
        <w:ind w:left="0" w:firstLine="0"/>
        <w:contextualSpacing w:val="0"/>
        <w:jc w:val="both"/>
        <w:rPr>
          <w:szCs w:val="20"/>
        </w:rPr>
      </w:pPr>
      <w:r w:rsidRPr="00EA7409">
        <w:rPr>
          <w:szCs w:val="20"/>
        </w:rPr>
        <w:t>Komisijos nariais skiriami Projektų valdymo grupės projektų vadovai.</w:t>
      </w:r>
    </w:p>
    <w:p w14:paraId="6A1AD483" w14:textId="775FCC9B" w:rsidR="004521E7" w:rsidRPr="00EA7409" w:rsidRDefault="004521E7" w:rsidP="001365A2">
      <w:pPr>
        <w:pStyle w:val="Sraopastraipa"/>
        <w:numPr>
          <w:ilvl w:val="1"/>
          <w:numId w:val="2"/>
        </w:numPr>
        <w:tabs>
          <w:tab w:val="left" w:pos="567"/>
        </w:tabs>
        <w:ind w:left="0" w:firstLine="0"/>
        <w:contextualSpacing w:val="0"/>
        <w:jc w:val="both"/>
        <w:rPr>
          <w:szCs w:val="20"/>
        </w:rPr>
      </w:pPr>
      <w:r w:rsidRPr="00EA7409">
        <w:rPr>
          <w:szCs w:val="20"/>
        </w:rPr>
        <w:t xml:space="preserve">Kiti komisijos nariai pagal poreikį ir turimą kompetenciją skiriami iš kitų </w:t>
      </w:r>
      <w:r w:rsidR="0084642A" w:rsidRPr="00EA7409">
        <w:rPr>
          <w:szCs w:val="20"/>
        </w:rPr>
        <w:t>AB „Via Lietuva“</w:t>
      </w:r>
      <w:r w:rsidRPr="00EA7409">
        <w:rPr>
          <w:szCs w:val="20"/>
        </w:rPr>
        <w:t xml:space="preserve"> padalinių atsakingų darbuotojų, priklausomai nuo priimamų statybos darbų pobūdžio. Komisijos nariais gali būti skiriami šių padalinių atsakingi darbuotojai:</w:t>
      </w:r>
    </w:p>
    <w:p w14:paraId="2EE25432" w14:textId="3EB3C368" w:rsidR="007E5624" w:rsidRPr="00EA7409" w:rsidRDefault="0084642A" w:rsidP="001365A2">
      <w:pPr>
        <w:pStyle w:val="Sraopastraipa"/>
        <w:numPr>
          <w:ilvl w:val="0"/>
          <w:numId w:val="23"/>
        </w:numPr>
        <w:tabs>
          <w:tab w:val="left" w:pos="567"/>
        </w:tabs>
        <w:ind w:left="0" w:firstLine="0"/>
        <w:contextualSpacing w:val="0"/>
        <w:jc w:val="both"/>
        <w:rPr>
          <w:szCs w:val="20"/>
        </w:rPr>
      </w:pPr>
      <w:r w:rsidRPr="00EA7409">
        <w:rPr>
          <w:szCs w:val="20"/>
        </w:rPr>
        <w:t>I</w:t>
      </w:r>
      <w:r w:rsidR="007E5624" w:rsidRPr="00EA7409">
        <w:rPr>
          <w:szCs w:val="20"/>
        </w:rPr>
        <w:t xml:space="preserve">nfrastruktūros priežiūros skyriaus </w:t>
      </w:r>
      <w:r w:rsidR="00FC024C" w:rsidRPr="00EA7409">
        <w:rPr>
          <w:szCs w:val="20"/>
        </w:rPr>
        <w:t>( Elektros, apšvietimo ir šviesoforų įrengimas);</w:t>
      </w:r>
    </w:p>
    <w:p w14:paraId="184E36EC" w14:textId="47FC9FA1" w:rsidR="006A210E" w:rsidRPr="00EA7409" w:rsidRDefault="0084642A" w:rsidP="001365A2">
      <w:pPr>
        <w:pStyle w:val="Sraopastraipa"/>
        <w:numPr>
          <w:ilvl w:val="0"/>
          <w:numId w:val="23"/>
        </w:numPr>
        <w:tabs>
          <w:tab w:val="left" w:pos="567"/>
        </w:tabs>
        <w:ind w:left="0" w:firstLine="0"/>
        <w:contextualSpacing w:val="0"/>
        <w:jc w:val="both"/>
        <w:rPr>
          <w:szCs w:val="20"/>
        </w:rPr>
      </w:pPr>
      <w:r w:rsidRPr="00EA7409">
        <w:rPr>
          <w:szCs w:val="20"/>
        </w:rPr>
        <w:t>S</w:t>
      </w:r>
      <w:r w:rsidR="007C7146" w:rsidRPr="00EA7409">
        <w:rPr>
          <w:szCs w:val="20"/>
        </w:rPr>
        <w:t xml:space="preserve">tebėsenos ir </w:t>
      </w:r>
      <w:r w:rsidRPr="00EA7409">
        <w:rPr>
          <w:szCs w:val="20"/>
        </w:rPr>
        <w:t>kontrolės</w:t>
      </w:r>
      <w:r w:rsidR="007C7146" w:rsidRPr="00EA7409">
        <w:rPr>
          <w:szCs w:val="20"/>
        </w:rPr>
        <w:t xml:space="preserve"> skyri</w:t>
      </w:r>
      <w:r w:rsidR="00D262B7" w:rsidRPr="00EA7409">
        <w:rPr>
          <w:szCs w:val="20"/>
        </w:rPr>
        <w:t>a</w:t>
      </w:r>
      <w:r w:rsidR="007C7146" w:rsidRPr="00EA7409">
        <w:rPr>
          <w:szCs w:val="20"/>
        </w:rPr>
        <w:t xml:space="preserve">us </w:t>
      </w:r>
      <w:r w:rsidR="00FC024C" w:rsidRPr="00EA7409">
        <w:rPr>
          <w:szCs w:val="20"/>
        </w:rPr>
        <w:t>( Tiltų, viadukų, estakadų remontas, statyba  ir rekonstravimas)</w:t>
      </w:r>
    </w:p>
    <w:p w14:paraId="560C9E32" w14:textId="23AAACA8" w:rsidR="007C7146" w:rsidRPr="00EA7409" w:rsidRDefault="0084642A" w:rsidP="0084642A">
      <w:pPr>
        <w:pStyle w:val="Sraopastraipa"/>
        <w:numPr>
          <w:ilvl w:val="0"/>
          <w:numId w:val="23"/>
        </w:numPr>
        <w:tabs>
          <w:tab w:val="left" w:pos="567"/>
        </w:tabs>
        <w:ind w:left="0" w:firstLine="0"/>
        <w:contextualSpacing w:val="0"/>
        <w:jc w:val="both"/>
        <w:rPr>
          <w:szCs w:val="20"/>
        </w:rPr>
      </w:pPr>
      <w:r w:rsidRPr="00EA7409">
        <w:rPr>
          <w:szCs w:val="20"/>
        </w:rPr>
        <w:t>Žemėtvarkos ir statinių formavimo komandos</w:t>
      </w:r>
      <w:r w:rsidR="007C7146" w:rsidRPr="00EA7409">
        <w:rPr>
          <w:szCs w:val="20"/>
        </w:rPr>
        <w:t xml:space="preserve"> </w:t>
      </w:r>
      <w:r w:rsidR="00FC024C" w:rsidRPr="00EA7409">
        <w:rPr>
          <w:szCs w:val="20"/>
        </w:rPr>
        <w:t>( Lietaus nuotėkų tinklų įrengimas)</w:t>
      </w:r>
    </w:p>
    <w:p w14:paraId="25DD2DA9" w14:textId="4E0F5EE3" w:rsidR="00FC024C" w:rsidRPr="00EA7409" w:rsidRDefault="00D262B7" w:rsidP="00FC024C">
      <w:pPr>
        <w:pStyle w:val="Hyperlink1"/>
        <w:numPr>
          <w:ilvl w:val="0"/>
          <w:numId w:val="23"/>
        </w:numPr>
        <w:tabs>
          <w:tab w:val="left" w:pos="567"/>
        </w:tabs>
        <w:spacing w:after="120"/>
        <w:ind w:left="0" w:firstLine="0"/>
        <w:rPr>
          <w:rFonts w:ascii="Arial Narrow" w:hAnsi="Arial Narrow"/>
          <w:lang w:val="lt-LT"/>
        </w:rPr>
      </w:pPr>
      <w:r w:rsidRPr="00EA7409">
        <w:rPr>
          <w:rFonts w:ascii="Arial Narrow" w:hAnsi="Arial Narrow"/>
          <w:lang w:val="lt-LT"/>
        </w:rPr>
        <w:t>k</w:t>
      </w:r>
      <w:r w:rsidR="000A7D3A" w:rsidRPr="00EA7409">
        <w:rPr>
          <w:rFonts w:ascii="Arial Narrow" w:hAnsi="Arial Narrow"/>
          <w:lang w:val="lt-LT"/>
        </w:rPr>
        <w:t>itų padalinių atstovai kviečiami pagal poreikį</w:t>
      </w:r>
      <w:r w:rsidR="00F74ACF" w:rsidRPr="00EA7409">
        <w:rPr>
          <w:rFonts w:ascii="Arial Narrow" w:hAnsi="Arial Narrow"/>
          <w:lang w:val="lt-LT"/>
        </w:rPr>
        <w:t>.</w:t>
      </w:r>
    </w:p>
    <w:p w14:paraId="33BDDF31" w14:textId="6F0D07AA" w:rsidR="00FC024C" w:rsidRPr="00EA7409" w:rsidRDefault="00FC024C" w:rsidP="00A6200C">
      <w:pPr>
        <w:pStyle w:val="Hyperlink1"/>
        <w:numPr>
          <w:ilvl w:val="1"/>
          <w:numId w:val="2"/>
        </w:numPr>
        <w:tabs>
          <w:tab w:val="left" w:pos="567"/>
        </w:tabs>
        <w:spacing w:after="120"/>
        <w:ind w:left="0" w:firstLine="0"/>
        <w:rPr>
          <w:rFonts w:ascii="Arial Narrow" w:hAnsi="Arial Narrow"/>
          <w:lang w:val="lt-LT"/>
        </w:rPr>
      </w:pPr>
      <w:r w:rsidRPr="00EA7409">
        <w:rPr>
          <w:rFonts w:ascii="Arial Narrow" w:hAnsi="Arial Narrow"/>
          <w:lang w:val="lt-LT"/>
        </w:rPr>
        <w:t>Komisijos darbe nario teisėmis esant poreikiui</w:t>
      </w:r>
      <w:r w:rsidR="00927AC4" w:rsidRPr="00EA7409">
        <w:rPr>
          <w:rFonts w:ascii="Arial Narrow" w:hAnsi="Arial Narrow"/>
          <w:lang w:val="lt-LT"/>
        </w:rPr>
        <w:t xml:space="preserve"> </w:t>
      </w:r>
      <w:r w:rsidRPr="00EA7409">
        <w:rPr>
          <w:rFonts w:ascii="Arial Narrow" w:hAnsi="Arial Narrow"/>
          <w:lang w:val="lt-LT"/>
        </w:rPr>
        <w:t xml:space="preserve">gali dalyvauti </w:t>
      </w:r>
      <w:bookmarkStart w:id="1" w:name="_Hlk184986279"/>
      <w:r w:rsidRPr="00EA7409">
        <w:rPr>
          <w:rFonts w:ascii="Arial Narrow" w:hAnsi="Arial Narrow"/>
          <w:lang w:val="lt-LT"/>
        </w:rPr>
        <w:t>Infrastruktūros palaikymo ir vystymo grupės, Infrastruktūros priežiūros skyriaus ir Kelių darbų įgyvendinimo priežiūros komandos vadovai</w:t>
      </w:r>
      <w:bookmarkEnd w:id="1"/>
      <w:r w:rsidRPr="00EA7409">
        <w:rPr>
          <w:rFonts w:ascii="Arial Narrow" w:hAnsi="Arial Narrow"/>
          <w:lang w:val="lt-LT"/>
        </w:rPr>
        <w:t xml:space="preserve">. </w:t>
      </w:r>
    </w:p>
    <w:p w14:paraId="25A9DBFC" w14:textId="3EB7FEFC" w:rsidR="005F57C6" w:rsidRPr="00EA7409" w:rsidRDefault="005F57C6" w:rsidP="00A6200C">
      <w:pPr>
        <w:pStyle w:val="Hyperlink1"/>
        <w:numPr>
          <w:ilvl w:val="1"/>
          <w:numId w:val="2"/>
        </w:numPr>
        <w:tabs>
          <w:tab w:val="left" w:pos="567"/>
        </w:tabs>
        <w:spacing w:after="120"/>
        <w:ind w:left="0" w:firstLine="0"/>
        <w:rPr>
          <w:rFonts w:ascii="Arial Narrow" w:hAnsi="Arial Narrow"/>
          <w:lang w:val="lt-LT"/>
        </w:rPr>
      </w:pPr>
      <w:r w:rsidRPr="00EA7409">
        <w:rPr>
          <w:rFonts w:ascii="Arial Narrow" w:hAnsi="Arial Narrow"/>
          <w:lang w:val="lt-LT"/>
        </w:rPr>
        <w:t>Komisijos</w:t>
      </w:r>
      <w:r w:rsidR="00F24A3D" w:rsidRPr="00EA7409">
        <w:rPr>
          <w:rFonts w:ascii="Arial Narrow" w:hAnsi="Arial Narrow"/>
          <w:lang w:val="lt-LT"/>
        </w:rPr>
        <w:t xml:space="preserve"> </w:t>
      </w:r>
      <w:r w:rsidR="00223183" w:rsidRPr="00EA7409">
        <w:rPr>
          <w:rFonts w:ascii="Arial Narrow" w:hAnsi="Arial Narrow"/>
          <w:lang w:val="lt-LT"/>
        </w:rPr>
        <w:t>darbo pradžios</w:t>
      </w:r>
      <w:r w:rsidRPr="00EA7409">
        <w:rPr>
          <w:rFonts w:ascii="Arial Narrow" w:hAnsi="Arial Narrow"/>
          <w:lang w:val="lt-LT"/>
        </w:rPr>
        <w:t xml:space="preserve"> datą ir laiką nustato Komisijos pirmininkas</w:t>
      </w:r>
      <w:r w:rsidR="00A6200C" w:rsidRPr="00EA7409">
        <w:rPr>
          <w:rFonts w:ascii="Arial Narrow" w:hAnsi="Arial Narrow"/>
          <w:lang w:val="lt-LT"/>
        </w:rPr>
        <w:t>.</w:t>
      </w:r>
      <w:r w:rsidRPr="00EA7409">
        <w:rPr>
          <w:rFonts w:ascii="Arial Narrow" w:hAnsi="Arial Narrow"/>
          <w:lang w:val="lt-LT"/>
        </w:rPr>
        <w:t xml:space="preserve"> </w:t>
      </w:r>
    </w:p>
    <w:p w14:paraId="07A6EABC" w14:textId="6E3876CA" w:rsidR="00656570" w:rsidRPr="00EA7409" w:rsidRDefault="00656570" w:rsidP="00A6200C">
      <w:pPr>
        <w:pStyle w:val="Hyperlink1"/>
        <w:numPr>
          <w:ilvl w:val="1"/>
          <w:numId w:val="2"/>
        </w:numPr>
        <w:tabs>
          <w:tab w:val="left" w:pos="567"/>
        </w:tabs>
        <w:spacing w:after="120"/>
        <w:ind w:left="0" w:firstLine="0"/>
        <w:rPr>
          <w:rFonts w:ascii="Arial Narrow" w:hAnsi="Arial Narrow"/>
          <w:lang w:val="lt-LT"/>
        </w:rPr>
      </w:pPr>
      <w:r w:rsidRPr="00EA7409">
        <w:rPr>
          <w:rFonts w:ascii="Arial Narrow" w:hAnsi="Arial Narrow"/>
          <w:lang w:val="lt-LT"/>
        </w:rPr>
        <w:t>Jei dėl pateisinamos priežasties paskirtas Komisijos narys negali dalyvauti Komisijos darbe, toks Komisijos narys gali būti pakeistas kitu nariu</w:t>
      </w:r>
      <w:r w:rsidR="00FC024C" w:rsidRPr="00EA7409">
        <w:rPr>
          <w:rFonts w:ascii="Arial Narrow" w:hAnsi="Arial Narrow"/>
          <w:lang w:val="lt-LT"/>
        </w:rPr>
        <w:t>.</w:t>
      </w:r>
    </w:p>
    <w:p w14:paraId="06380299" w14:textId="6085AB3F" w:rsidR="001E2261" w:rsidRPr="00EA7409" w:rsidRDefault="001E2261" w:rsidP="00A6200C">
      <w:pPr>
        <w:pStyle w:val="Hyperlink1"/>
        <w:numPr>
          <w:ilvl w:val="1"/>
          <w:numId w:val="2"/>
        </w:numPr>
        <w:tabs>
          <w:tab w:val="left" w:pos="567"/>
        </w:tabs>
        <w:spacing w:after="120"/>
        <w:ind w:left="0" w:firstLine="0"/>
        <w:rPr>
          <w:rFonts w:ascii="Arial Narrow" w:hAnsi="Arial Narrow"/>
          <w:lang w:val="lt-LT"/>
        </w:rPr>
      </w:pPr>
      <w:r w:rsidRPr="00EA7409">
        <w:rPr>
          <w:rFonts w:ascii="Arial Narrow" w:hAnsi="Arial Narrow"/>
          <w:lang w:val="lt-LT"/>
        </w:rPr>
        <w:t>Jei Komisijos narys be pateisinamos priežasties nustatytu laiku neatvyksta ir nedalyvauja Komisijos darbe, Komisija gali organizuoti darbą reglamente nustatyta tvarka ir šiam Komisijos nariui nedalyvaujant.</w:t>
      </w:r>
    </w:p>
    <w:p w14:paraId="687085FC" w14:textId="10FAFC1F" w:rsidR="00FF3696" w:rsidRPr="00EA7409" w:rsidRDefault="00F03C95" w:rsidP="00A6200C">
      <w:pPr>
        <w:pStyle w:val="Hyperlink1"/>
        <w:numPr>
          <w:ilvl w:val="1"/>
          <w:numId w:val="2"/>
        </w:numPr>
        <w:tabs>
          <w:tab w:val="left" w:pos="567"/>
        </w:tabs>
        <w:spacing w:after="120"/>
        <w:ind w:left="0" w:firstLine="0"/>
        <w:rPr>
          <w:rFonts w:ascii="Arial Narrow" w:hAnsi="Arial Narrow"/>
          <w:lang w:val="lt-LT"/>
        </w:rPr>
      </w:pPr>
      <w:r w:rsidRPr="00EA7409">
        <w:rPr>
          <w:rFonts w:ascii="Arial Narrow" w:hAnsi="Arial Narrow"/>
          <w:lang w:val="lt-LT"/>
        </w:rPr>
        <w:t xml:space="preserve">Į komisijos </w:t>
      </w:r>
      <w:r w:rsidR="007C2375" w:rsidRPr="00EA7409">
        <w:rPr>
          <w:rFonts w:ascii="Arial Narrow" w:hAnsi="Arial Narrow"/>
          <w:lang w:val="lt-LT"/>
        </w:rPr>
        <w:t>apžiūrą</w:t>
      </w:r>
      <w:r w:rsidRPr="00EA7409">
        <w:rPr>
          <w:rFonts w:ascii="Arial Narrow" w:hAnsi="Arial Narrow"/>
          <w:lang w:val="lt-LT"/>
        </w:rPr>
        <w:t xml:space="preserve"> visada kviečiami </w:t>
      </w:r>
      <w:r w:rsidR="005B15E3" w:rsidRPr="00EA7409">
        <w:rPr>
          <w:rFonts w:ascii="Arial Narrow" w:hAnsi="Arial Narrow"/>
          <w:lang w:val="lt-LT"/>
        </w:rPr>
        <w:t xml:space="preserve">ir kiti </w:t>
      </w:r>
      <w:r w:rsidRPr="00EA7409">
        <w:rPr>
          <w:rFonts w:ascii="Arial Narrow" w:hAnsi="Arial Narrow"/>
          <w:lang w:val="lt-LT"/>
        </w:rPr>
        <w:t>statybos dalyviai</w:t>
      </w:r>
      <w:r w:rsidR="005B15E3" w:rsidRPr="00EA7409">
        <w:rPr>
          <w:rFonts w:ascii="Arial Narrow" w:hAnsi="Arial Narrow"/>
          <w:lang w:val="lt-LT"/>
        </w:rPr>
        <w:t xml:space="preserve"> (rangovo atstovas</w:t>
      </w:r>
      <w:r w:rsidR="00F74ACF" w:rsidRPr="00EA7409">
        <w:rPr>
          <w:rFonts w:ascii="Arial Narrow" w:hAnsi="Arial Narrow"/>
          <w:lang w:val="lt-LT"/>
        </w:rPr>
        <w:t>, statybos darbų</w:t>
      </w:r>
      <w:r w:rsidR="005B15E3" w:rsidRPr="00EA7409">
        <w:rPr>
          <w:rFonts w:ascii="Arial Narrow" w:hAnsi="Arial Narrow"/>
          <w:lang w:val="lt-LT"/>
        </w:rPr>
        <w:t xml:space="preserve"> technini</w:t>
      </w:r>
      <w:r w:rsidR="00E373F4" w:rsidRPr="00EA7409">
        <w:rPr>
          <w:rFonts w:ascii="Arial Narrow" w:hAnsi="Arial Narrow"/>
          <w:lang w:val="lt-LT"/>
        </w:rPr>
        <w:t>o</w:t>
      </w:r>
      <w:r w:rsidR="005B15E3" w:rsidRPr="00EA7409">
        <w:rPr>
          <w:rFonts w:ascii="Arial Narrow" w:hAnsi="Arial Narrow"/>
          <w:lang w:val="lt-LT"/>
        </w:rPr>
        <w:t xml:space="preserve"> prižiūrėtojo atstovas, projekto vykdymo priežiūros</w:t>
      </w:r>
      <w:r w:rsidR="00E373F4" w:rsidRPr="00EA7409">
        <w:rPr>
          <w:rFonts w:ascii="Arial Narrow" w:hAnsi="Arial Narrow"/>
          <w:lang w:val="lt-LT"/>
        </w:rPr>
        <w:t xml:space="preserve"> vadovo</w:t>
      </w:r>
      <w:r w:rsidR="005B15E3" w:rsidRPr="00EA7409">
        <w:rPr>
          <w:rFonts w:ascii="Arial Narrow" w:hAnsi="Arial Narrow"/>
          <w:lang w:val="lt-LT"/>
        </w:rPr>
        <w:t xml:space="preserve"> atstovas</w:t>
      </w:r>
      <w:r w:rsidR="00E373F4" w:rsidRPr="00EA7409">
        <w:rPr>
          <w:rFonts w:ascii="Arial Narrow" w:hAnsi="Arial Narrow"/>
          <w:lang w:val="lt-LT"/>
        </w:rPr>
        <w:t>)</w:t>
      </w:r>
      <w:r w:rsidR="005B15E3" w:rsidRPr="00EA7409">
        <w:rPr>
          <w:rFonts w:ascii="Arial Narrow" w:hAnsi="Arial Narrow"/>
          <w:lang w:val="lt-LT"/>
        </w:rPr>
        <w:t>.</w:t>
      </w:r>
      <w:r w:rsidR="007C2375" w:rsidRPr="00EA7409">
        <w:rPr>
          <w:rFonts w:ascii="Arial Narrow" w:hAnsi="Arial Narrow"/>
          <w:lang w:val="lt-LT"/>
        </w:rPr>
        <w:t xml:space="preserve"> Visi statybos dalyviai dalyvauja objekto apžiūroje bei dokumentų tikrinime.</w:t>
      </w:r>
    </w:p>
    <w:p w14:paraId="34FEE107" w14:textId="48C9BAE9" w:rsidR="005F57C6" w:rsidRPr="00EA7409" w:rsidRDefault="005F57C6" w:rsidP="00A6200C">
      <w:pPr>
        <w:pStyle w:val="Hyperlink1"/>
        <w:numPr>
          <w:ilvl w:val="1"/>
          <w:numId w:val="2"/>
        </w:numPr>
        <w:tabs>
          <w:tab w:val="left" w:pos="567"/>
        </w:tabs>
        <w:spacing w:after="120"/>
        <w:ind w:left="0" w:firstLine="0"/>
        <w:rPr>
          <w:rFonts w:ascii="Arial Narrow" w:hAnsi="Arial Narrow"/>
          <w:lang w:val="lt-LT"/>
        </w:rPr>
      </w:pPr>
      <w:r w:rsidRPr="00EA7409">
        <w:rPr>
          <w:rFonts w:ascii="Arial Narrow" w:hAnsi="Arial Narrow"/>
          <w:lang w:val="lt-LT"/>
        </w:rPr>
        <w:t xml:space="preserve">Į </w:t>
      </w:r>
      <w:r w:rsidR="007C2375" w:rsidRPr="00EA7409">
        <w:rPr>
          <w:rFonts w:ascii="Arial Narrow" w:hAnsi="Arial Narrow"/>
          <w:lang w:val="lt-LT"/>
        </w:rPr>
        <w:t>k</w:t>
      </w:r>
      <w:r w:rsidRPr="00EA7409">
        <w:rPr>
          <w:rFonts w:ascii="Arial Narrow" w:hAnsi="Arial Narrow"/>
          <w:lang w:val="lt-LT"/>
        </w:rPr>
        <w:t xml:space="preserve">omisijos </w:t>
      </w:r>
      <w:r w:rsidR="007C2375" w:rsidRPr="00EA7409">
        <w:rPr>
          <w:rFonts w:ascii="Arial Narrow" w:hAnsi="Arial Narrow"/>
          <w:lang w:val="lt-LT"/>
        </w:rPr>
        <w:t>apžiūrą</w:t>
      </w:r>
      <w:r w:rsidRPr="00EA7409">
        <w:rPr>
          <w:rFonts w:ascii="Arial Narrow" w:hAnsi="Arial Narrow"/>
          <w:lang w:val="lt-LT"/>
        </w:rPr>
        <w:t xml:space="preserve">, </w:t>
      </w:r>
      <w:r w:rsidR="00EF6E8E" w:rsidRPr="00EA7409">
        <w:rPr>
          <w:rFonts w:ascii="Arial Narrow" w:hAnsi="Arial Narrow"/>
          <w:lang w:val="lt-LT"/>
        </w:rPr>
        <w:t xml:space="preserve">esant </w:t>
      </w:r>
      <w:r w:rsidRPr="00EA7409">
        <w:rPr>
          <w:rFonts w:ascii="Arial Narrow" w:hAnsi="Arial Narrow"/>
          <w:lang w:val="lt-LT"/>
        </w:rPr>
        <w:t>pagrįstam poreikiui, gali būti kviečiami kit</w:t>
      </w:r>
      <w:r w:rsidR="00223183" w:rsidRPr="00EA7409">
        <w:rPr>
          <w:rFonts w:ascii="Arial Narrow" w:hAnsi="Arial Narrow"/>
          <w:lang w:val="lt-LT"/>
        </w:rPr>
        <w:t>i fiziniai ir juridiniai asmenys</w:t>
      </w:r>
      <w:r w:rsidR="005B15E3" w:rsidRPr="00EA7409">
        <w:rPr>
          <w:rFonts w:ascii="Arial Narrow" w:hAnsi="Arial Narrow"/>
          <w:lang w:val="lt-LT"/>
        </w:rPr>
        <w:t xml:space="preserve"> (pvz.</w:t>
      </w:r>
      <w:r w:rsidR="00D03871" w:rsidRPr="00EA7409">
        <w:rPr>
          <w:rFonts w:ascii="Arial Narrow" w:hAnsi="Arial Narrow"/>
          <w:lang w:val="lt-LT"/>
        </w:rPr>
        <w:t>,</w:t>
      </w:r>
      <w:r w:rsidR="005B15E3" w:rsidRPr="00EA7409">
        <w:rPr>
          <w:rFonts w:ascii="Arial Narrow" w:hAnsi="Arial Narrow"/>
          <w:lang w:val="lt-LT"/>
        </w:rPr>
        <w:t xml:space="preserve"> kelių priežiūros įmonė, savivaldybės atstova</w:t>
      </w:r>
      <w:r w:rsidR="00613514" w:rsidRPr="00EA7409">
        <w:rPr>
          <w:rFonts w:ascii="Arial Narrow" w:hAnsi="Arial Narrow"/>
          <w:lang w:val="lt-LT"/>
        </w:rPr>
        <w:t>i, inžinerinių tinklų savininkų atstova</w:t>
      </w:r>
      <w:r w:rsidR="005B15E3" w:rsidRPr="00EA7409">
        <w:rPr>
          <w:rFonts w:ascii="Arial Narrow" w:hAnsi="Arial Narrow"/>
          <w:lang w:val="lt-LT"/>
        </w:rPr>
        <w:t>i ir pan.)</w:t>
      </w:r>
      <w:r w:rsidRPr="00EA7409">
        <w:rPr>
          <w:rFonts w:ascii="Arial Narrow" w:hAnsi="Arial Narrow"/>
          <w:lang w:val="lt-LT"/>
        </w:rPr>
        <w:t xml:space="preserve">. </w:t>
      </w:r>
    </w:p>
    <w:p w14:paraId="1441AE16" w14:textId="247B614F" w:rsidR="00DB3E2E" w:rsidRPr="00EA7409" w:rsidRDefault="008B3037" w:rsidP="00A6200C">
      <w:pPr>
        <w:pStyle w:val="Hyperlink1"/>
        <w:numPr>
          <w:ilvl w:val="1"/>
          <w:numId w:val="2"/>
        </w:numPr>
        <w:tabs>
          <w:tab w:val="left" w:pos="567"/>
        </w:tabs>
        <w:spacing w:after="120"/>
        <w:ind w:left="0" w:firstLine="0"/>
        <w:rPr>
          <w:rFonts w:ascii="Arial Narrow" w:hAnsi="Arial Narrow"/>
          <w:lang w:val="lt-LT"/>
        </w:rPr>
      </w:pPr>
      <w:r w:rsidRPr="00EA7409">
        <w:rPr>
          <w:rFonts w:ascii="Arial Narrow" w:hAnsi="Arial Narrow"/>
          <w:lang w:val="lt-LT"/>
        </w:rPr>
        <w:t>Objekt</w:t>
      </w:r>
      <w:r w:rsidR="00B63EBA" w:rsidRPr="00EA7409">
        <w:rPr>
          <w:rFonts w:ascii="Arial Narrow" w:hAnsi="Arial Narrow"/>
          <w:lang w:val="lt-LT"/>
        </w:rPr>
        <w:t>e</w:t>
      </w:r>
      <w:r w:rsidRPr="00EA7409">
        <w:rPr>
          <w:rFonts w:ascii="Arial Narrow" w:hAnsi="Arial Narrow"/>
          <w:lang w:val="lt-LT"/>
        </w:rPr>
        <w:t xml:space="preserve"> </w:t>
      </w:r>
      <w:bookmarkStart w:id="2" w:name="_Hlk184986435"/>
      <w:r w:rsidRPr="00EA7409">
        <w:rPr>
          <w:rFonts w:ascii="Arial Narrow" w:hAnsi="Arial Narrow"/>
          <w:lang w:val="lt-LT"/>
        </w:rPr>
        <w:t xml:space="preserve">atliktų statybos darbų perdavimo statytojui (užsakovui) procedūroje turi dalyvauti ne mažiau, kaip </w:t>
      </w:r>
      <w:r w:rsidR="005E67E3" w:rsidRPr="00EA7409">
        <w:rPr>
          <w:rFonts w:ascii="Arial Narrow" w:hAnsi="Arial Narrow"/>
          <w:lang w:val="lt-LT"/>
        </w:rPr>
        <w:t>3</w:t>
      </w:r>
      <w:r w:rsidRPr="00EA7409">
        <w:rPr>
          <w:rFonts w:ascii="Arial Narrow" w:hAnsi="Arial Narrow"/>
          <w:lang w:val="lt-LT"/>
        </w:rPr>
        <w:t xml:space="preserve"> komisijos nariai</w:t>
      </w:r>
      <w:r w:rsidR="00B63EBA" w:rsidRPr="00EA7409">
        <w:rPr>
          <w:rFonts w:ascii="Arial Narrow" w:hAnsi="Arial Narrow"/>
          <w:lang w:val="lt-LT"/>
        </w:rPr>
        <w:t xml:space="preserve"> </w:t>
      </w:r>
      <w:bookmarkStart w:id="3" w:name="_Hlk184986141"/>
      <w:r w:rsidR="00B63EBA" w:rsidRPr="00EA7409">
        <w:rPr>
          <w:rFonts w:ascii="Arial Narrow" w:hAnsi="Arial Narrow"/>
          <w:lang w:val="lt-LT"/>
        </w:rPr>
        <w:t>(įskaitant komisijos pirmininką)</w:t>
      </w:r>
      <w:bookmarkEnd w:id="2"/>
      <w:bookmarkEnd w:id="3"/>
      <w:r w:rsidR="005E67E3" w:rsidRPr="00EA7409">
        <w:rPr>
          <w:rFonts w:ascii="Arial Narrow" w:hAnsi="Arial Narrow"/>
          <w:lang w:val="lt-LT"/>
        </w:rPr>
        <w:t>, išskyrus mažos vertės objektus kurių atliktų darbų nevertė neviršija 100000 Eur be PVM – tuomet atliktų statybos darbų perdavimo statytojui (užsakovui) procedūroje turi dalyvauti ne mažiau, kaip 2 komisijos nariai (įskaitant komisijos pirmininką).</w:t>
      </w:r>
    </w:p>
    <w:p w14:paraId="549794B7" w14:textId="0E5E1A1D" w:rsidR="0024602F" w:rsidRPr="00EA7409" w:rsidRDefault="005F57C6" w:rsidP="001365A2">
      <w:pPr>
        <w:pStyle w:val="Hyperlink1"/>
        <w:numPr>
          <w:ilvl w:val="1"/>
          <w:numId w:val="2"/>
        </w:numPr>
        <w:tabs>
          <w:tab w:val="left" w:pos="567"/>
        </w:tabs>
        <w:spacing w:after="120"/>
        <w:ind w:left="0" w:firstLine="0"/>
        <w:rPr>
          <w:rFonts w:ascii="Arial Narrow" w:hAnsi="Arial Narrow"/>
          <w:lang w:val="lt-LT"/>
        </w:rPr>
      </w:pPr>
      <w:r w:rsidRPr="00EA7409">
        <w:rPr>
          <w:rFonts w:ascii="Arial Narrow" w:hAnsi="Arial Narrow"/>
          <w:lang w:val="lt-LT"/>
        </w:rPr>
        <w:t>Komisijos sprendimai, išvados ir pasiūlymai priimami paprasta</w:t>
      </w:r>
      <w:r w:rsidR="00331F92" w:rsidRPr="00EA7409">
        <w:rPr>
          <w:rFonts w:ascii="Arial Narrow" w:hAnsi="Arial Narrow"/>
          <w:lang w:val="lt-LT"/>
        </w:rPr>
        <w:t xml:space="preserve"> procedūroje </w:t>
      </w:r>
      <w:r w:rsidRPr="00EA7409">
        <w:rPr>
          <w:rFonts w:ascii="Arial Narrow" w:hAnsi="Arial Narrow"/>
          <w:lang w:val="lt-LT"/>
        </w:rPr>
        <w:t xml:space="preserve">dalyvaujančių </w:t>
      </w:r>
      <w:r w:rsidR="00331F92" w:rsidRPr="00EA7409">
        <w:rPr>
          <w:rFonts w:ascii="Arial Narrow" w:hAnsi="Arial Narrow"/>
          <w:lang w:val="lt-LT"/>
        </w:rPr>
        <w:t>k</w:t>
      </w:r>
      <w:r w:rsidRPr="00EA7409">
        <w:rPr>
          <w:rFonts w:ascii="Arial Narrow" w:hAnsi="Arial Narrow"/>
          <w:lang w:val="lt-LT"/>
        </w:rPr>
        <w:t xml:space="preserve">omisijos narių balsų dauguma. Balsams pasiskirsčius po lygiai, sprendimą lemia </w:t>
      </w:r>
      <w:r w:rsidR="00331F92" w:rsidRPr="00EA7409">
        <w:rPr>
          <w:rFonts w:ascii="Arial Narrow" w:hAnsi="Arial Narrow"/>
          <w:lang w:val="lt-LT"/>
        </w:rPr>
        <w:t>komisijos</w:t>
      </w:r>
      <w:r w:rsidR="00F24A3D" w:rsidRPr="00EA7409">
        <w:rPr>
          <w:rFonts w:ascii="Arial Narrow" w:hAnsi="Arial Narrow"/>
          <w:lang w:val="lt-LT"/>
        </w:rPr>
        <w:t xml:space="preserve"> </w:t>
      </w:r>
      <w:r w:rsidRPr="00EA7409">
        <w:rPr>
          <w:rFonts w:ascii="Arial Narrow" w:hAnsi="Arial Narrow"/>
          <w:lang w:val="lt-LT"/>
        </w:rPr>
        <w:t>pirmininko balsas</w:t>
      </w:r>
      <w:r w:rsidR="005E67E3" w:rsidRPr="00EA7409">
        <w:rPr>
          <w:rFonts w:ascii="Arial Narrow" w:hAnsi="Arial Narrow"/>
          <w:lang w:val="lt-LT"/>
        </w:rPr>
        <w:t>, išskyrus atvejus, kai yra 2 komisijos nariai (įskaitant komisijos pirmininką) tuomet sprendimas priimamas į komisijos darbą įtraukiant Infrastruktūros palaikymo ir vystymo grupės, Infrastruktūros priežiūros skyriaus ar Kelių darbų įgyvendinimo priežiūros komandos vadovą.</w:t>
      </w:r>
    </w:p>
    <w:p w14:paraId="47198AEF" w14:textId="3EC37564" w:rsidR="00F654D5" w:rsidRPr="00EA7409" w:rsidRDefault="00F654D5" w:rsidP="001365A2">
      <w:pPr>
        <w:pStyle w:val="Sraopastraipa"/>
        <w:numPr>
          <w:ilvl w:val="1"/>
          <w:numId w:val="2"/>
        </w:numPr>
        <w:tabs>
          <w:tab w:val="left" w:pos="567"/>
        </w:tabs>
        <w:spacing w:after="120"/>
        <w:ind w:left="0" w:firstLine="0"/>
        <w:contextualSpacing w:val="0"/>
        <w:jc w:val="both"/>
        <w:rPr>
          <w:rFonts w:cs="Times New Roman"/>
          <w:b/>
          <w:szCs w:val="20"/>
        </w:rPr>
      </w:pPr>
      <w:r w:rsidRPr="00EA7409">
        <w:rPr>
          <w:rFonts w:cs="Times New Roman"/>
          <w:szCs w:val="20"/>
        </w:rPr>
        <w:t xml:space="preserve">Jei bent vienas Komisijos narys nepritaria, kad būtų pasirašytas objekto atliktų statybos darbų perdavimo statytojui (užsakovui) aktas, nepritarimo motyvus raštu pagal šiame </w:t>
      </w:r>
      <w:r w:rsidR="00FC6D4D" w:rsidRPr="00EA7409">
        <w:rPr>
          <w:rFonts w:cs="Times New Roman"/>
          <w:szCs w:val="20"/>
        </w:rPr>
        <w:t>dokumente</w:t>
      </w:r>
      <w:r w:rsidRPr="00EA7409">
        <w:rPr>
          <w:rFonts w:cs="Times New Roman"/>
          <w:szCs w:val="20"/>
        </w:rPr>
        <w:t xml:space="preserve"> pateiktą formą (</w:t>
      </w:r>
      <w:r w:rsidR="003411B0" w:rsidRPr="00EA7409">
        <w:rPr>
          <w:rFonts w:cs="Times New Roman"/>
          <w:szCs w:val="20"/>
        </w:rPr>
        <w:t>žr.</w:t>
      </w:r>
      <w:r w:rsidR="00FC6D4D" w:rsidRPr="00EA7409">
        <w:rPr>
          <w:rFonts w:cs="Times New Roman"/>
          <w:szCs w:val="20"/>
        </w:rPr>
        <w:t xml:space="preserve"> </w:t>
      </w:r>
      <w:r w:rsidR="003411B0" w:rsidRPr="00EA7409">
        <w:rPr>
          <w:rFonts w:cs="Times New Roman"/>
          <w:szCs w:val="20"/>
        </w:rPr>
        <w:t>1 priedą</w:t>
      </w:r>
      <w:r w:rsidRPr="00EA7409">
        <w:rPr>
          <w:rFonts w:cs="Times New Roman"/>
          <w:szCs w:val="20"/>
        </w:rPr>
        <w:t xml:space="preserve">) Komisijos darbo metu </w:t>
      </w:r>
      <w:r w:rsidR="000E2ADE" w:rsidRPr="00EA7409">
        <w:rPr>
          <w:rFonts w:cs="Times New Roman"/>
          <w:szCs w:val="20"/>
        </w:rPr>
        <w:t xml:space="preserve">pasirašo saugiu el. parašu, užregistruoja </w:t>
      </w:r>
      <w:proofErr w:type="spellStart"/>
      <w:r w:rsidR="000E2ADE" w:rsidRPr="00EA7409">
        <w:rPr>
          <w:rFonts w:cs="Times New Roman"/>
          <w:szCs w:val="20"/>
        </w:rPr>
        <w:t>DVS‘e</w:t>
      </w:r>
      <w:proofErr w:type="spellEnd"/>
      <w:r w:rsidR="000E2ADE" w:rsidRPr="00EA7409">
        <w:rPr>
          <w:rFonts w:cs="Times New Roman"/>
          <w:szCs w:val="20"/>
        </w:rPr>
        <w:t xml:space="preserve"> ir </w:t>
      </w:r>
      <w:r w:rsidRPr="00EA7409">
        <w:rPr>
          <w:rFonts w:cs="Times New Roman"/>
          <w:szCs w:val="20"/>
        </w:rPr>
        <w:t>pateikia Komisijos pirmininkui</w:t>
      </w:r>
      <w:r w:rsidR="000E2ADE" w:rsidRPr="00EA7409">
        <w:rPr>
          <w:rFonts w:cs="Times New Roman"/>
          <w:szCs w:val="20"/>
        </w:rPr>
        <w:t xml:space="preserve"> susipažinti</w:t>
      </w:r>
      <w:r w:rsidRPr="00EA7409">
        <w:rPr>
          <w:rFonts w:cs="Times New Roman"/>
          <w:szCs w:val="20"/>
        </w:rPr>
        <w:t>. Komisijos pirmininkas per 5 darbo dienas nuo tokio Komisijos nario pranešimo gavimo dienos išnagrinėja Komisijos nario nepritarimo motyvus, supažindina su jais visus Komisijos narius bei priima sprendimą šiuos motyvus patvirtinti arba pripažinti juos nepagrįstais. Komisijos pirmininkas apie priimtą sprendimą raštu praneša Komisijos nariams ir statybos darbus atlikusiam rangovui. Jei Komisijos pirmininkas Komisijos nario nepritarimo motyvus pripažįsta nepagrįstais, procedūros gali būti užbaigtos ir nesant nepritarusio Komisijos nario parašo atliktų statybos darbų perdavimo statytojui (užsakovui) akte. Jei Komisijos pirmininkas Komisijos nario nepritarimo motyvus pripažįsta pagrįstais, yra surašomas nepriimtų statybos darbų aktas (</w:t>
      </w:r>
      <w:r w:rsidR="00A6200C" w:rsidRPr="00EA7409">
        <w:rPr>
          <w:rFonts w:cs="Times New Roman"/>
          <w:szCs w:val="20"/>
        </w:rPr>
        <w:t xml:space="preserve">žr. </w:t>
      </w:r>
      <w:proofErr w:type="spellStart"/>
      <w:r w:rsidR="003A30B2" w:rsidRPr="00EA7409">
        <w:rPr>
          <w:rFonts w:cs="Times New Roman"/>
          <w:szCs w:val="20"/>
        </w:rPr>
        <w:t>sub</w:t>
      </w:r>
      <w:r w:rsidR="00A6200C" w:rsidRPr="00EA7409">
        <w:rPr>
          <w:rFonts w:eastAsia="Times New Roman" w:cs="Times New Roman"/>
          <w:szCs w:val="20"/>
        </w:rPr>
        <w:t>proceso</w:t>
      </w:r>
      <w:proofErr w:type="spellEnd"/>
      <w:r w:rsidR="00A6200C" w:rsidRPr="00EA7409">
        <w:rPr>
          <w:rFonts w:eastAsia="Times New Roman" w:cs="Times New Roman"/>
          <w:szCs w:val="20"/>
        </w:rPr>
        <w:t xml:space="preserve"> standarto „PS-PP</w:t>
      </w:r>
      <w:r w:rsidR="00EF5623" w:rsidRPr="00EA7409">
        <w:rPr>
          <w:rFonts w:eastAsia="Times New Roman" w:cs="Times New Roman"/>
          <w:szCs w:val="20"/>
        </w:rPr>
        <w:t>2.09.01</w:t>
      </w:r>
      <w:r w:rsidR="003A30B2" w:rsidRPr="00EA7409">
        <w:rPr>
          <w:rFonts w:eastAsia="Times New Roman" w:cs="Times New Roman"/>
          <w:szCs w:val="20"/>
        </w:rPr>
        <w:t>.03</w:t>
      </w:r>
      <w:r w:rsidR="00A6200C" w:rsidRPr="00EA7409">
        <w:rPr>
          <w:rFonts w:eastAsia="Times New Roman" w:cs="Times New Roman"/>
          <w:szCs w:val="20"/>
        </w:rPr>
        <w:t xml:space="preserve"> Atliktų statybos darbų perdavimas“ </w:t>
      </w:r>
      <w:r w:rsidR="003411B0" w:rsidRPr="00EA7409">
        <w:rPr>
          <w:rFonts w:cs="Times New Roman"/>
          <w:szCs w:val="20"/>
        </w:rPr>
        <w:t xml:space="preserve">9 </w:t>
      </w:r>
      <w:r w:rsidRPr="00EA7409">
        <w:rPr>
          <w:rFonts w:cs="Times New Roman"/>
          <w:szCs w:val="20"/>
        </w:rPr>
        <w:t>pried</w:t>
      </w:r>
      <w:r w:rsidR="00A6200C" w:rsidRPr="00EA7409">
        <w:rPr>
          <w:rFonts w:cs="Times New Roman"/>
          <w:szCs w:val="20"/>
        </w:rPr>
        <w:t>ą</w:t>
      </w:r>
      <w:r w:rsidRPr="00EA7409">
        <w:rPr>
          <w:rFonts w:cs="Times New Roman"/>
          <w:szCs w:val="20"/>
        </w:rPr>
        <w:t>).</w:t>
      </w:r>
      <w:r w:rsidRPr="00EA7409" w:rsidDel="00B74CF0">
        <w:rPr>
          <w:rFonts w:cs="Times New Roman"/>
          <w:szCs w:val="20"/>
        </w:rPr>
        <w:t xml:space="preserve"> </w:t>
      </w:r>
    </w:p>
    <w:p w14:paraId="637EFAE1" w14:textId="5BC746E6" w:rsidR="00104B12" w:rsidRPr="00EA7409" w:rsidRDefault="00F654D5" w:rsidP="00C65CEF">
      <w:pPr>
        <w:pStyle w:val="Sraopastraipa"/>
        <w:numPr>
          <w:ilvl w:val="1"/>
          <w:numId w:val="2"/>
        </w:numPr>
        <w:tabs>
          <w:tab w:val="left" w:pos="567"/>
        </w:tabs>
        <w:spacing w:after="240"/>
        <w:ind w:left="0" w:firstLine="0"/>
        <w:contextualSpacing w:val="0"/>
        <w:jc w:val="both"/>
        <w:rPr>
          <w:rFonts w:eastAsia="Times New Roman" w:cs="Times New Roman"/>
          <w:color w:val="0070C0"/>
          <w:szCs w:val="20"/>
          <w:lang w:eastAsia="lt-LT"/>
        </w:rPr>
      </w:pPr>
      <w:bookmarkStart w:id="4" w:name="_Hlk43794598"/>
      <w:r w:rsidRPr="00EA7409">
        <w:rPr>
          <w:rFonts w:cs="Times New Roman"/>
          <w:szCs w:val="20"/>
        </w:rPr>
        <w:t>Komisijos pirmininkas gali pasirašyti atliktų statybos darbų perdavimo statytojui (užsakovui) aktą tik tuo atveju, jei jį pasirašo visi komisijos nariai</w:t>
      </w:r>
      <w:bookmarkEnd w:id="4"/>
      <w:r w:rsidRPr="00EA7409">
        <w:rPr>
          <w:rFonts w:cs="Times New Roman"/>
          <w:szCs w:val="20"/>
        </w:rPr>
        <w:t xml:space="preserve"> (išskyrus </w:t>
      </w:r>
      <w:r w:rsidR="00C65CEF" w:rsidRPr="00EA7409">
        <w:rPr>
          <w:rFonts w:cs="Times New Roman"/>
          <w:szCs w:val="20"/>
        </w:rPr>
        <w:t>4.1</w:t>
      </w:r>
      <w:r w:rsidR="00927AC4" w:rsidRPr="00EA7409">
        <w:rPr>
          <w:rFonts w:cs="Times New Roman"/>
          <w:szCs w:val="20"/>
        </w:rPr>
        <w:t>7</w:t>
      </w:r>
      <w:r w:rsidRPr="00EA7409">
        <w:rPr>
          <w:rFonts w:cs="Times New Roman"/>
          <w:szCs w:val="20"/>
        </w:rPr>
        <w:t xml:space="preserve"> papunktyje nurodytą atvejį).</w:t>
      </w:r>
    </w:p>
    <w:p w14:paraId="3D919AB0" w14:textId="002FE47E" w:rsidR="00663E62" w:rsidRPr="00EA7409" w:rsidRDefault="00663E62" w:rsidP="00927AC4">
      <w:pPr>
        <w:pStyle w:val="Sraopastraipa"/>
        <w:tabs>
          <w:tab w:val="left" w:pos="567"/>
        </w:tabs>
        <w:spacing w:after="240"/>
        <w:ind w:left="0"/>
        <w:contextualSpacing w:val="0"/>
        <w:jc w:val="both"/>
        <w:rPr>
          <w:szCs w:val="20"/>
        </w:rPr>
      </w:pPr>
    </w:p>
    <w:tbl>
      <w:tblPr>
        <w:tblStyle w:val="Lentelstinklelis"/>
        <w:tblW w:w="0" w:type="auto"/>
        <w:tblLook w:val="04A0" w:firstRow="1" w:lastRow="0" w:firstColumn="1" w:lastColumn="0" w:noHBand="0" w:noVBand="1"/>
      </w:tblPr>
      <w:tblGrid>
        <w:gridCol w:w="9628"/>
      </w:tblGrid>
      <w:tr w:rsidR="00A6200C" w:rsidRPr="00EA7409" w14:paraId="72A75B1E" w14:textId="77777777" w:rsidTr="00E4149E">
        <w:tc>
          <w:tcPr>
            <w:tcW w:w="9628" w:type="dxa"/>
            <w:shd w:val="clear" w:color="auto" w:fill="1D1D1B"/>
          </w:tcPr>
          <w:p w14:paraId="0106884B" w14:textId="2179B52A" w:rsidR="00A6200C" w:rsidRPr="00EA7409" w:rsidRDefault="00A6200C" w:rsidP="00E4149E">
            <w:pPr>
              <w:pStyle w:val="Sraopastraipa"/>
              <w:numPr>
                <w:ilvl w:val="0"/>
                <w:numId w:val="2"/>
              </w:numPr>
              <w:tabs>
                <w:tab w:val="left" w:pos="567"/>
              </w:tabs>
              <w:spacing w:before="120" w:after="120"/>
              <w:ind w:left="22" w:hanging="22"/>
              <w:contextualSpacing w:val="0"/>
              <w:rPr>
                <w:b/>
                <w:bCs/>
                <w:szCs w:val="20"/>
              </w:rPr>
            </w:pPr>
            <w:r w:rsidRPr="00EA7409">
              <w:rPr>
                <w:b/>
                <w:bCs/>
                <w:szCs w:val="20"/>
              </w:rPr>
              <w:t>PRIEDAI</w:t>
            </w:r>
          </w:p>
        </w:tc>
      </w:tr>
    </w:tbl>
    <w:p w14:paraId="2C0917B1" w14:textId="7A881809" w:rsidR="00A6200C" w:rsidRPr="00EA7409" w:rsidRDefault="00A6200C" w:rsidP="001365A2">
      <w:pPr>
        <w:pStyle w:val="Sraopastraipa"/>
        <w:tabs>
          <w:tab w:val="left" w:pos="567"/>
        </w:tabs>
        <w:spacing w:before="240" w:after="120"/>
        <w:ind w:left="0"/>
        <w:contextualSpacing w:val="0"/>
        <w:jc w:val="both"/>
        <w:rPr>
          <w:szCs w:val="20"/>
        </w:rPr>
      </w:pPr>
      <w:r w:rsidRPr="00EA7409">
        <w:rPr>
          <w:szCs w:val="20"/>
        </w:rPr>
        <w:t>1 priedas. Komisijos nario nepritarimo motyvai dėl atliktų statybos darbų perdavimo statytojui (užsakovui) akto pasirašymo</w:t>
      </w:r>
      <w:r w:rsidR="00C65CEF" w:rsidRPr="00EA7409">
        <w:rPr>
          <w:szCs w:val="20"/>
        </w:rPr>
        <w:t>.</w:t>
      </w:r>
    </w:p>
    <w:p w14:paraId="63713B9C" w14:textId="73DEAF73" w:rsidR="00A6200C" w:rsidRPr="00EA7409" w:rsidRDefault="00A6200C" w:rsidP="001365A2">
      <w:pPr>
        <w:tabs>
          <w:tab w:val="left" w:pos="567"/>
        </w:tabs>
        <w:spacing w:after="120"/>
        <w:jc w:val="both"/>
        <w:rPr>
          <w:sz w:val="24"/>
          <w:szCs w:val="24"/>
        </w:rPr>
      </w:pPr>
    </w:p>
    <w:p w14:paraId="4DE28412" w14:textId="77777777" w:rsidR="00C65CEF" w:rsidRDefault="00C65CEF">
      <w:pPr>
        <w:rPr>
          <w:szCs w:val="20"/>
        </w:rPr>
      </w:pPr>
      <w:r>
        <w:rPr>
          <w:szCs w:val="20"/>
        </w:rPr>
        <w:br w:type="page"/>
      </w:r>
    </w:p>
    <w:p w14:paraId="5CF8368A" w14:textId="7F4324AA" w:rsidR="00A6200C" w:rsidRDefault="00A6200C" w:rsidP="001365A2">
      <w:pPr>
        <w:pStyle w:val="Sraopastraipa"/>
        <w:tabs>
          <w:tab w:val="left" w:pos="567"/>
        </w:tabs>
        <w:ind w:left="0"/>
        <w:contextualSpacing w:val="0"/>
        <w:jc w:val="right"/>
        <w:rPr>
          <w:szCs w:val="20"/>
        </w:rPr>
      </w:pPr>
      <w:r>
        <w:rPr>
          <w:szCs w:val="20"/>
        </w:rPr>
        <w:lastRenderedPageBreak/>
        <w:t>1 priedas</w:t>
      </w:r>
    </w:p>
    <w:p w14:paraId="768962F2" w14:textId="702F2DAD" w:rsidR="00A6200C" w:rsidRPr="00E4149E" w:rsidRDefault="00A6200C" w:rsidP="001365A2">
      <w:pPr>
        <w:pStyle w:val="Sraopastraipa"/>
        <w:tabs>
          <w:tab w:val="left" w:pos="567"/>
        </w:tabs>
        <w:ind w:left="0"/>
        <w:contextualSpacing w:val="0"/>
        <w:jc w:val="right"/>
        <w:rPr>
          <w:szCs w:val="20"/>
        </w:rPr>
      </w:pPr>
      <w:r w:rsidRPr="00A6200C">
        <w:rPr>
          <w:szCs w:val="20"/>
        </w:rPr>
        <w:t>Komisijos nario nepritarimo motyvai</w:t>
      </w:r>
      <w:r>
        <w:rPr>
          <w:szCs w:val="20"/>
        </w:rPr>
        <w:t xml:space="preserve"> </w:t>
      </w:r>
      <w:r w:rsidRPr="00A6200C">
        <w:rPr>
          <w:szCs w:val="20"/>
        </w:rPr>
        <w:t>dėl atliktų statybos darbų perdavimo statytojui (užsakovui) akto pasirašymo</w:t>
      </w:r>
    </w:p>
    <w:p w14:paraId="7BFF958C" w14:textId="6F86EF02" w:rsidR="00545AFB" w:rsidRDefault="00545AFB" w:rsidP="00514F36">
      <w:pPr>
        <w:jc w:val="right"/>
        <w:rPr>
          <w:rFonts w:cs="Times New Roman"/>
          <w:szCs w:val="20"/>
        </w:rPr>
      </w:pPr>
    </w:p>
    <w:p w14:paraId="7578402A" w14:textId="77777777" w:rsidR="00A6200C" w:rsidRDefault="00A6200C" w:rsidP="00A6200C">
      <w:pPr>
        <w:jc w:val="center"/>
        <w:rPr>
          <w:rFonts w:eastAsia="Calibri" w:cs="Times New Roman"/>
          <w:b/>
          <w:iCs/>
          <w:szCs w:val="20"/>
        </w:rPr>
      </w:pPr>
    </w:p>
    <w:p w14:paraId="784DB51B" w14:textId="77777777" w:rsidR="00C65CEF" w:rsidRDefault="00C65CEF" w:rsidP="00A6200C">
      <w:pPr>
        <w:jc w:val="center"/>
        <w:rPr>
          <w:rFonts w:eastAsia="Calibri" w:cs="Times New Roman"/>
          <w:b/>
          <w:iCs/>
          <w:szCs w:val="20"/>
        </w:rPr>
      </w:pPr>
    </w:p>
    <w:p w14:paraId="1C46200F" w14:textId="77777777" w:rsidR="00C65CEF" w:rsidRDefault="00C65CEF" w:rsidP="00A6200C">
      <w:pPr>
        <w:jc w:val="center"/>
        <w:rPr>
          <w:rFonts w:eastAsia="Calibri" w:cs="Times New Roman"/>
          <w:b/>
          <w:iCs/>
          <w:szCs w:val="20"/>
        </w:rPr>
      </w:pPr>
    </w:p>
    <w:p w14:paraId="50621B6F" w14:textId="136EC9F3" w:rsidR="00A6200C" w:rsidRDefault="00A6200C" w:rsidP="00A6200C">
      <w:pPr>
        <w:jc w:val="center"/>
        <w:rPr>
          <w:rFonts w:eastAsia="Calibri" w:cs="Times New Roman"/>
          <w:b/>
          <w:iCs/>
          <w:szCs w:val="20"/>
        </w:rPr>
      </w:pPr>
      <w:r w:rsidRPr="00C85868">
        <w:rPr>
          <w:rFonts w:eastAsia="Calibri" w:cs="Times New Roman"/>
          <w:b/>
          <w:iCs/>
          <w:szCs w:val="20"/>
        </w:rPr>
        <w:t>KOMISIJOS NARIO</w:t>
      </w:r>
      <w:r w:rsidRPr="00C85868">
        <w:rPr>
          <w:rFonts w:cs="Times New Roman"/>
          <w:iCs/>
          <w:szCs w:val="20"/>
        </w:rPr>
        <w:t xml:space="preserve"> </w:t>
      </w:r>
      <w:r w:rsidRPr="00C85868">
        <w:rPr>
          <w:rFonts w:eastAsia="Calibri" w:cs="Times New Roman"/>
          <w:b/>
          <w:iCs/>
          <w:szCs w:val="20"/>
        </w:rPr>
        <w:t>NEPRITARIMO MOTYVAI</w:t>
      </w:r>
    </w:p>
    <w:p w14:paraId="5EC354FA" w14:textId="77777777" w:rsidR="00A6200C" w:rsidRPr="00C85868" w:rsidRDefault="00A6200C" w:rsidP="00A6200C">
      <w:pPr>
        <w:jc w:val="center"/>
        <w:rPr>
          <w:rFonts w:eastAsia="Calibri" w:cs="Times New Roman"/>
          <w:b/>
          <w:iCs/>
          <w:szCs w:val="20"/>
        </w:rPr>
      </w:pPr>
      <w:r w:rsidRPr="00C85868">
        <w:rPr>
          <w:rFonts w:eastAsia="Calibri" w:cs="Times New Roman"/>
          <w:b/>
          <w:iCs/>
          <w:szCs w:val="20"/>
        </w:rPr>
        <w:t>DĖL ATLIKTŲ STATYBOS DARBŲ PERDAVIMO STATYTOJUI (UŽSAKOVUI) AKTO PASIRAŠYMO</w:t>
      </w:r>
    </w:p>
    <w:p w14:paraId="069FEAFE" w14:textId="77777777" w:rsidR="00A6200C" w:rsidRPr="00C85868" w:rsidRDefault="00A6200C" w:rsidP="00A6200C">
      <w:pPr>
        <w:spacing w:after="120" w:line="276" w:lineRule="auto"/>
        <w:rPr>
          <w:szCs w:val="20"/>
        </w:rPr>
      </w:pPr>
    </w:p>
    <w:p w14:paraId="4006C287" w14:textId="77777777" w:rsidR="00A6200C" w:rsidRPr="00C85868" w:rsidRDefault="00A6200C" w:rsidP="00A6200C">
      <w:pPr>
        <w:pStyle w:val="Sraopastraipa"/>
        <w:numPr>
          <w:ilvl w:val="0"/>
          <w:numId w:val="26"/>
        </w:numPr>
        <w:shd w:val="clear" w:color="auto" w:fill="000000" w:themeFill="text1"/>
        <w:spacing w:after="120" w:line="276" w:lineRule="auto"/>
        <w:ind w:left="0" w:firstLine="0"/>
        <w:jc w:val="both"/>
        <w:rPr>
          <w:rFonts w:eastAsia="Times New Roman" w:cs="Times New Roman"/>
          <w:b/>
          <w:szCs w:val="20"/>
          <w:lang w:eastAsia="lt-LT"/>
        </w:rPr>
      </w:pPr>
      <w:r w:rsidRPr="00C85868">
        <w:rPr>
          <w:rFonts w:eastAsia="Times New Roman" w:cs="Times New Roman"/>
          <w:b/>
          <w:szCs w:val="20"/>
          <w:lang w:eastAsia="lt-LT"/>
        </w:rPr>
        <w:t>Informacija apie objektą:</w:t>
      </w:r>
    </w:p>
    <w:tbl>
      <w:tblPr>
        <w:tblStyle w:val="Lentelstinklelis"/>
        <w:tblW w:w="0" w:type="auto"/>
        <w:tblLook w:val="04A0" w:firstRow="1" w:lastRow="0" w:firstColumn="1" w:lastColumn="0" w:noHBand="0" w:noVBand="1"/>
      </w:tblPr>
      <w:tblGrid>
        <w:gridCol w:w="3256"/>
        <w:gridCol w:w="6372"/>
      </w:tblGrid>
      <w:tr w:rsidR="00A6200C" w:rsidRPr="00C85868" w14:paraId="503B9FA1" w14:textId="77777777" w:rsidTr="003A0EFF">
        <w:tc>
          <w:tcPr>
            <w:tcW w:w="3256" w:type="dxa"/>
            <w:shd w:val="clear" w:color="auto" w:fill="006A82"/>
            <w:vAlign w:val="center"/>
          </w:tcPr>
          <w:p w14:paraId="5E618DFB" w14:textId="77777777" w:rsidR="00A6200C" w:rsidRPr="00C85868" w:rsidRDefault="00A6200C" w:rsidP="00E4149E">
            <w:pPr>
              <w:spacing w:line="276" w:lineRule="auto"/>
              <w:rPr>
                <w:rFonts w:eastAsia="Times New Roman" w:cs="Times New Roman"/>
                <w:bCs/>
                <w:color w:val="FFFFFF" w:themeColor="background1"/>
                <w:szCs w:val="20"/>
                <w:lang w:eastAsia="lt-LT"/>
              </w:rPr>
            </w:pPr>
            <w:r w:rsidRPr="00C85868">
              <w:rPr>
                <w:rFonts w:eastAsia="Times New Roman" w:cs="Times New Roman"/>
                <w:bCs/>
                <w:color w:val="FFFFFF" w:themeColor="background1"/>
                <w:szCs w:val="20"/>
                <w:lang w:eastAsia="lt-LT"/>
              </w:rPr>
              <w:t>Objekto pavadinimas</w:t>
            </w:r>
          </w:p>
        </w:tc>
        <w:tc>
          <w:tcPr>
            <w:tcW w:w="6372" w:type="dxa"/>
            <w:vAlign w:val="center"/>
          </w:tcPr>
          <w:p w14:paraId="5F90C753" w14:textId="77777777" w:rsidR="00A6200C" w:rsidRPr="00C85868" w:rsidRDefault="00A6200C" w:rsidP="00E4149E">
            <w:pPr>
              <w:spacing w:line="276" w:lineRule="auto"/>
              <w:rPr>
                <w:rFonts w:eastAsia="Times New Roman" w:cs="Times New Roman"/>
                <w:bCs/>
                <w:szCs w:val="20"/>
                <w:lang w:eastAsia="lt-LT"/>
              </w:rPr>
            </w:pPr>
          </w:p>
        </w:tc>
      </w:tr>
      <w:tr w:rsidR="00A6200C" w:rsidRPr="00C85868" w14:paraId="7D6C115A" w14:textId="77777777" w:rsidTr="003A0EFF">
        <w:tc>
          <w:tcPr>
            <w:tcW w:w="3256" w:type="dxa"/>
            <w:shd w:val="clear" w:color="auto" w:fill="006A82"/>
            <w:vAlign w:val="center"/>
          </w:tcPr>
          <w:p w14:paraId="1A67D395" w14:textId="77777777" w:rsidR="00A6200C" w:rsidRPr="00C85868" w:rsidRDefault="00A6200C" w:rsidP="00E4149E">
            <w:pPr>
              <w:spacing w:line="276" w:lineRule="auto"/>
              <w:rPr>
                <w:rFonts w:eastAsia="Times New Roman" w:cs="Times New Roman"/>
                <w:bCs/>
                <w:color w:val="FFFFFF" w:themeColor="background1"/>
                <w:szCs w:val="20"/>
                <w:lang w:eastAsia="lt-LT"/>
              </w:rPr>
            </w:pPr>
            <w:r w:rsidRPr="00C85868">
              <w:rPr>
                <w:rFonts w:eastAsia="Times New Roman" w:cs="Times New Roman"/>
                <w:bCs/>
                <w:color w:val="FFFFFF" w:themeColor="background1"/>
                <w:szCs w:val="20"/>
                <w:lang w:eastAsia="lt-LT"/>
              </w:rPr>
              <w:t>Objekto vieta</w:t>
            </w:r>
          </w:p>
        </w:tc>
        <w:tc>
          <w:tcPr>
            <w:tcW w:w="6372" w:type="dxa"/>
            <w:vAlign w:val="center"/>
          </w:tcPr>
          <w:p w14:paraId="1C2CCAC8" w14:textId="77777777" w:rsidR="00A6200C" w:rsidRPr="00C85868" w:rsidRDefault="00A6200C" w:rsidP="00E4149E">
            <w:pPr>
              <w:spacing w:line="276" w:lineRule="auto"/>
              <w:rPr>
                <w:rFonts w:eastAsia="Times New Roman" w:cs="Times New Roman"/>
                <w:bCs/>
                <w:szCs w:val="20"/>
                <w:lang w:eastAsia="lt-LT"/>
              </w:rPr>
            </w:pPr>
          </w:p>
        </w:tc>
      </w:tr>
      <w:tr w:rsidR="00A6200C" w:rsidRPr="00C85868" w14:paraId="002E6ADC" w14:textId="77777777" w:rsidTr="003A0EFF">
        <w:tc>
          <w:tcPr>
            <w:tcW w:w="3256" w:type="dxa"/>
            <w:shd w:val="clear" w:color="auto" w:fill="006A82"/>
            <w:vAlign w:val="center"/>
          </w:tcPr>
          <w:p w14:paraId="35E29A77" w14:textId="77777777" w:rsidR="00A6200C" w:rsidRPr="00C85868" w:rsidRDefault="00A6200C" w:rsidP="00E4149E">
            <w:pPr>
              <w:spacing w:line="276" w:lineRule="auto"/>
              <w:rPr>
                <w:rFonts w:eastAsia="Times New Roman" w:cs="Times New Roman"/>
                <w:bCs/>
                <w:color w:val="FFFFFF" w:themeColor="background1"/>
                <w:szCs w:val="20"/>
                <w:lang w:eastAsia="lt-LT"/>
              </w:rPr>
            </w:pPr>
            <w:r w:rsidRPr="00C85868">
              <w:rPr>
                <w:rFonts w:eastAsia="Times New Roman" w:cs="Times New Roman"/>
                <w:bCs/>
                <w:color w:val="FFFFFF" w:themeColor="background1"/>
                <w:szCs w:val="20"/>
                <w:lang w:eastAsia="lt-LT"/>
              </w:rPr>
              <w:t>Rangos pirkimo sutarties Nr., data ir pavadinimas</w:t>
            </w:r>
          </w:p>
        </w:tc>
        <w:tc>
          <w:tcPr>
            <w:tcW w:w="6372" w:type="dxa"/>
            <w:vAlign w:val="center"/>
          </w:tcPr>
          <w:p w14:paraId="514C88F1" w14:textId="77777777" w:rsidR="00A6200C" w:rsidRPr="00C85868" w:rsidRDefault="00A6200C" w:rsidP="00E4149E">
            <w:pPr>
              <w:spacing w:line="276" w:lineRule="auto"/>
              <w:rPr>
                <w:rFonts w:eastAsia="Times New Roman" w:cs="Times New Roman"/>
                <w:bCs/>
                <w:szCs w:val="20"/>
                <w:lang w:eastAsia="lt-LT"/>
              </w:rPr>
            </w:pPr>
          </w:p>
        </w:tc>
      </w:tr>
      <w:tr w:rsidR="00A6200C" w:rsidRPr="00C85868" w14:paraId="59A335F1" w14:textId="77777777" w:rsidTr="003A0EFF">
        <w:tc>
          <w:tcPr>
            <w:tcW w:w="3256" w:type="dxa"/>
            <w:shd w:val="clear" w:color="auto" w:fill="006A82"/>
            <w:vAlign w:val="center"/>
          </w:tcPr>
          <w:p w14:paraId="0FC61D37" w14:textId="77777777" w:rsidR="00A6200C" w:rsidRPr="00C85868" w:rsidRDefault="00A6200C" w:rsidP="00E4149E">
            <w:pPr>
              <w:spacing w:line="276" w:lineRule="auto"/>
              <w:rPr>
                <w:rFonts w:eastAsia="Times New Roman" w:cs="Times New Roman"/>
                <w:bCs/>
                <w:color w:val="FFFFFF" w:themeColor="background1"/>
                <w:szCs w:val="20"/>
                <w:lang w:eastAsia="lt-LT"/>
              </w:rPr>
            </w:pPr>
            <w:r w:rsidRPr="00C85868">
              <w:rPr>
                <w:rFonts w:eastAsia="Times New Roman" w:cs="Times New Roman"/>
                <w:bCs/>
                <w:color w:val="FFFFFF" w:themeColor="background1"/>
                <w:szCs w:val="20"/>
                <w:lang w:eastAsia="lt-LT"/>
              </w:rPr>
              <w:t>Statytojo (užsakovo) pavadinimas ir adresas</w:t>
            </w:r>
          </w:p>
        </w:tc>
        <w:tc>
          <w:tcPr>
            <w:tcW w:w="6372" w:type="dxa"/>
            <w:vAlign w:val="center"/>
          </w:tcPr>
          <w:p w14:paraId="3E5B8FAA" w14:textId="03E445DC" w:rsidR="00A6200C" w:rsidRPr="00C85868" w:rsidRDefault="007A2A52" w:rsidP="00E4149E">
            <w:pPr>
              <w:spacing w:line="276" w:lineRule="auto"/>
              <w:rPr>
                <w:rFonts w:eastAsia="Times New Roman" w:cs="Times New Roman"/>
                <w:bCs/>
                <w:szCs w:val="20"/>
                <w:lang w:eastAsia="lt-LT"/>
              </w:rPr>
            </w:pPr>
            <w:r w:rsidRPr="007A2A52">
              <w:rPr>
                <w:rFonts w:eastAsia="Times New Roman" w:cs="Times New Roman"/>
                <w:bCs/>
                <w:szCs w:val="20"/>
                <w:lang w:eastAsia="lt-LT"/>
              </w:rPr>
              <w:t>Akcinė bendrovė „Via Lietuva“, Kauno g. 22-202, LT-03212 Vilnius</w:t>
            </w:r>
          </w:p>
        </w:tc>
      </w:tr>
    </w:tbl>
    <w:p w14:paraId="65595203" w14:textId="77777777" w:rsidR="00A6200C" w:rsidRPr="00C85868" w:rsidRDefault="00A6200C" w:rsidP="00A6200C">
      <w:pPr>
        <w:rPr>
          <w:rFonts w:cs="Times New Roman"/>
          <w:szCs w:val="20"/>
        </w:rPr>
      </w:pPr>
    </w:p>
    <w:p w14:paraId="2EAC39C6" w14:textId="77777777" w:rsidR="00A6200C" w:rsidRPr="00C85868" w:rsidRDefault="00A6200C" w:rsidP="00A6200C">
      <w:pPr>
        <w:pStyle w:val="Sraopastraipa"/>
        <w:numPr>
          <w:ilvl w:val="0"/>
          <w:numId w:val="26"/>
        </w:numPr>
        <w:shd w:val="clear" w:color="auto" w:fill="000000" w:themeFill="text1"/>
        <w:spacing w:after="120"/>
        <w:ind w:left="0" w:firstLine="0"/>
        <w:rPr>
          <w:rFonts w:cs="Times New Roman"/>
          <w:b/>
          <w:bCs/>
          <w:szCs w:val="20"/>
        </w:rPr>
      </w:pPr>
      <w:r w:rsidRPr="00C85868">
        <w:rPr>
          <w:rFonts w:cs="Times New Roman"/>
          <w:b/>
          <w:bCs/>
          <w:szCs w:val="20"/>
        </w:rPr>
        <w:t>Informacija apie komisiją:</w:t>
      </w:r>
    </w:p>
    <w:tbl>
      <w:tblPr>
        <w:tblStyle w:val="Lentelstinklelis"/>
        <w:tblW w:w="0" w:type="auto"/>
        <w:tblLook w:val="04A0" w:firstRow="1" w:lastRow="0" w:firstColumn="1" w:lastColumn="0" w:noHBand="0" w:noVBand="1"/>
      </w:tblPr>
      <w:tblGrid>
        <w:gridCol w:w="3256"/>
        <w:gridCol w:w="6372"/>
      </w:tblGrid>
      <w:tr w:rsidR="00A6200C" w:rsidRPr="00C85868" w14:paraId="3D3B4C89" w14:textId="77777777" w:rsidTr="004866ED">
        <w:tc>
          <w:tcPr>
            <w:tcW w:w="3256" w:type="dxa"/>
            <w:shd w:val="clear" w:color="auto" w:fill="006A82"/>
            <w:vAlign w:val="center"/>
          </w:tcPr>
          <w:p w14:paraId="20311E00" w14:textId="77777777" w:rsidR="00A6200C" w:rsidRPr="00C85868" w:rsidRDefault="00A6200C" w:rsidP="00E4149E">
            <w:pPr>
              <w:spacing w:line="276" w:lineRule="auto"/>
              <w:rPr>
                <w:rFonts w:eastAsia="Times New Roman" w:cs="Times New Roman"/>
                <w:bCs/>
                <w:color w:val="FFFFFF" w:themeColor="background1"/>
                <w:szCs w:val="20"/>
                <w:lang w:eastAsia="lt-LT"/>
              </w:rPr>
            </w:pPr>
            <w:r w:rsidRPr="00C85868">
              <w:rPr>
                <w:rFonts w:eastAsia="Times New Roman" w:cs="Times New Roman"/>
                <w:bCs/>
                <w:color w:val="FFFFFF" w:themeColor="background1"/>
                <w:szCs w:val="20"/>
                <w:lang w:eastAsia="lt-LT"/>
              </w:rPr>
              <w:t>Komisijos sudarymo data ir rašto Nr.</w:t>
            </w:r>
          </w:p>
        </w:tc>
        <w:tc>
          <w:tcPr>
            <w:tcW w:w="6372" w:type="dxa"/>
            <w:vAlign w:val="center"/>
          </w:tcPr>
          <w:p w14:paraId="17589AE7" w14:textId="77777777" w:rsidR="00A6200C" w:rsidRPr="00C85868" w:rsidRDefault="00A6200C" w:rsidP="00E4149E">
            <w:pPr>
              <w:spacing w:line="276" w:lineRule="auto"/>
              <w:rPr>
                <w:rFonts w:eastAsia="Times New Roman" w:cs="Times New Roman"/>
                <w:bCs/>
                <w:szCs w:val="20"/>
                <w:lang w:eastAsia="lt-LT"/>
              </w:rPr>
            </w:pPr>
          </w:p>
        </w:tc>
      </w:tr>
      <w:tr w:rsidR="00A6200C" w:rsidRPr="00C85868" w14:paraId="2F99AD50" w14:textId="77777777" w:rsidTr="004866ED">
        <w:tc>
          <w:tcPr>
            <w:tcW w:w="3256" w:type="dxa"/>
            <w:shd w:val="clear" w:color="auto" w:fill="006A82"/>
            <w:vAlign w:val="center"/>
          </w:tcPr>
          <w:p w14:paraId="26F3FB96" w14:textId="77777777" w:rsidR="00A6200C" w:rsidRPr="00C85868" w:rsidRDefault="00A6200C" w:rsidP="00E4149E">
            <w:pPr>
              <w:spacing w:line="276" w:lineRule="auto"/>
              <w:rPr>
                <w:rFonts w:eastAsia="Times New Roman" w:cs="Times New Roman"/>
                <w:bCs/>
                <w:color w:val="FFFFFF" w:themeColor="background1"/>
                <w:szCs w:val="20"/>
                <w:lang w:eastAsia="lt-LT"/>
              </w:rPr>
            </w:pPr>
            <w:r w:rsidRPr="00C85868">
              <w:rPr>
                <w:rFonts w:eastAsia="Times New Roman" w:cs="Times New Roman"/>
                <w:bCs/>
                <w:color w:val="FFFFFF" w:themeColor="background1"/>
                <w:szCs w:val="20"/>
                <w:lang w:eastAsia="lt-LT"/>
              </w:rPr>
              <w:t>Komisijos pirmininkas</w:t>
            </w:r>
          </w:p>
        </w:tc>
        <w:tc>
          <w:tcPr>
            <w:tcW w:w="6372" w:type="dxa"/>
            <w:vAlign w:val="center"/>
          </w:tcPr>
          <w:p w14:paraId="79077ED5" w14:textId="77777777" w:rsidR="00A6200C" w:rsidRPr="00C85868" w:rsidRDefault="00A6200C" w:rsidP="00E4149E">
            <w:pPr>
              <w:rPr>
                <w:rFonts w:eastAsia="Times New Roman" w:cs="Times New Roman"/>
                <w:i/>
                <w:szCs w:val="20"/>
                <w:lang w:eastAsia="lt-LT"/>
              </w:rPr>
            </w:pPr>
            <w:r w:rsidRPr="00C85868">
              <w:rPr>
                <w:rFonts w:eastAsia="Times New Roman" w:cs="Times New Roman"/>
                <w:bCs/>
                <w:szCs w:val="20"/>
                <w:lang w:eastAsia="lt-LT"/>
              </w:rPr>
              <w:t xml:space="preserve">Nurodomas </w:t>
            </w:r>
            <w:r w:rsidRPr="00C85868">
              <w:rPr>
                <w:rFonts w:eastAsia="Times New Roman" w:cs="Times New Roman"/>
                <w:iCs/>
                <w:szCs w:val="20"/>
                <w:lang w:eastAsia="lt-LT"/>
              </w:rPr>
              <w:t>vardas, pavardė, institucija, pareigos</w:t>
            </w:r>
          </w:p>
        </w:tc>
      </w:tr>
      <w:tr w:rsidR="00A6200C" w:rsidRPr="00C85868" w14:paraId="514813BC" w14:textId="77777777" w:rsidTr="004866ED">
        <w:tc>
          <w:tcPr>
            <w:tcW w:w="3256" w:type="dxa"/>
            <w:vMerge w:val="restart"/>
            <w:shd w:val="clear" w:color="auto" w:fill="006A82"/>
            <w:vAlign w:val="center"/>
          </w:tcPr>
          <w:p w14:paraId="359A9A53" w14:textId="77777777" w:rsidR="00A6200C" w:rsidRPr="00C85868" w:rsidRDefault="00A6200C" w:rsidP="00E4149E">
            <w:pPr>
              <w:spacing w:line="276" w:lineRule="auto"/>
              <w:rPr>
                <w:rFonts w:eastAsia="Times New Roman" w:cs="Times New Roman"/>
                <w:bCs/>
                <w:color w:val="FFFFFF" w:themeColor="background1"/>
                <w:szCs w:val="20"/>
                <w:lang w:eastAsia="lt-LT"/>
              </w:rPr>
            </w:pPr>
            <w:r w:rsidRPr="00C85868">
              <w:rPr>
                <w:rFonts w:eastAsia="Times New Roman" w:cs="Times New Roman"/>
                <w:bCs/>
                <w:color w:val="FFFFFF" w:themeColor="background1"/>
                <w:szCs w:val="20"/>
                <w:lang w:eastAsia="lt-LT"/>
              </w:rPr>
              <w:t>Komisijos nariai:</w:t>
            </w:r>
          </w:p>
        </w:tc>
        <w:tc>
          <w:tcPr>
            <w:tcW w:w="6372" w:type="dxa"/>
            <w:vAlign w:val="center"/>
          </w:tcPr>
          <w:p w14:paraId="071F27D7" w14:textId="77777777" w:rsidR="00A6200C" w:rsidRPr="00C85868" w:rsidRDefault="00A6200C" w:rsidP="00E4149E">
            <w:pPr>
              <w:spacing w:line="276" w:lineRule="auto"/>
              <w:rPr>
                <w:rFonts w:eastAsia="Times New Roman" w:cs="Times New Roman"/>
                <w:bCs/>
                <w:szCs w:val="20"/>
                <w:lang w:eastAsia="lt-LT"/>
              </w:rPr>
            </w:pPr>
            <w:r w:rsidRPr="00C85868">
              <w:rPr>
                <w:rFonts w:eastAsia="Times New Roman" w:cs="Times New Roman"/>
                <w:bCs/>
                <w:szCs w:val="20"/>
                <w:lang w:eastAsia="lt-LT"/>
              </w:rPr>
              <w:t xml:space="preserve">Nurodomas </w:t>
            </w:r>
            <w:r w:rsidRPr="00C85868">
              <w:rPr>
                <w:rFonts w:eastAsia="Times New Roman" w:cs="Times New Roman"/>
                <w:iCs/>
                <w:szCs w:val="20"/>
                <w:lang w:eastAsia="lt-LT"/>
              </w:rPr>
              <w:t>vardas, pavardė, institucija, pareigos</w:t>
            </w:r>
          </w:p>
        </w:tc>
      </w:tr>
      <w:tr w:rsidR="00A6200C" w:rsidRPr="00C85868" w14:paraId="59B52CCE" w14:textId="77777777" w:rsidTr="004866ED">
        <w:tc>
          <w:tcPr>
            <w:tcW w:w="3256" w:type="dxa"/>
            <w:vMerge/>
            <w:shd w:val="clear" w:color="auto" w:fill="006A82"/>
            <w:vAlign w:val="center"/>
          </w:tcPr>
          <w:p w14:paraId="5529E8B7" w14:textId="77777777" w:rsidR="00A6200C" w:rsidRPr="00C85868" w:rsidRDefault="00A6200C" w:rsidP="00E4149E">
            <w:pPr>
              <w:spacing w:line="276" w:lineRule="auto"/>
              <w:rPr>
                <w:rFonts w:eastAsia="Times New Roman" w:cs="Times New Roman"/>
                <w:bCs/>
                <w:color w:val="FFFFFF" w:themeColor="background1"/>
                <w:szCs w:val="20"/>
                <w:lang w:eastAsia="lt-LT"/>
              </w:rPr>
            </w:pPr>
          </w:p>
        </w:tc>
        <w:tc>
          <w:tcPr>
            <w:tcW w:w="6372" w:type="dxa"/>
            <w:vAlign w:val="center"/>
          </w:tcPr>
          <w:p w14:paraId="43D19104" w14:textId="77777777" w:rsidR="00A6200C" w:rsidRPr="00C85868" w:rsidRDefault="00A6200C" w:rsidP="00E4149E">
            <w:pPr>
              <w:spacing w:line="276" w:lineRule="auto"/>
              <w:rPr>
                <w:rFonts w:eastAsia="Times New Roman" w:cs="Times New Roman"/>
                <w:bCs/>
                <w:szCs w:val="20"/>
                <w:lang w:eastAsia="lt-LT"/>
              </w:rPr>
            </w:pPr>
            <w:r w:rsidRPr="00C85868">
              <w:rPr>
                <w:rFonts w:eastAsia="Times New Roman" w:cs="Times New Roman"/>
                <w:bCs/>
                <w:szCs w:val="20"/>
                <w:lang w:eastAsia="lt-LT"/>
              </w:rPr>
              <w:t xml:space="preserve">Nurodomas </w:t>
            </w:r>
            <w:r w:rsidRPr="00C85868">
              <w:rPr>
                <w:rFonts w:eastAsia="Times New Roman" w:cs="Times New Roman"/>
                <w:iCs/>
                <w:szCs w:val="20"/>
                <w:lang w:eastAsia="lt-LT"/>
              </w:rPr>
              <w:t>vardas, pavardė, institucija, pareigos</w:t>
            </w:r>
          </w:p>
        </w:tc>
      </w:tr>
      <w:tr w:rsidR="00A6200C" w:rsidRPr="00C85868" w14:paraId="608AC6ED" w14:textId="77777777" w:rsidTr="004866ED">
        <w:tc>
          <w:tcPr>
            <w:tcW w:w="3256" w:type="dxa"/>
            <w:vMerge/>
            <w:shd w:val="clear" w:color="auto" w:fill="006A82"/>
            <w:vAlign w:val="center"/>
          </w:tcPr>
          <w:p w14:paraId="1684B953" w14:textId="77777777" w:rsidR="00A6200C" w:rsidRPr="00C85868" w:rsidRDefault="00A6200C" w:rsidP="00E4149E">
            <w:pPr>
              <w:spacing w:line="276" w:lineRule="auto"/>
              <w:rPr>
                <w:rFonts w:eastAsia="Times New Roman" w:cs="Times New Roman"/>
                <w:bCs/>
                <w:color w:val="FFFFFF" w:themeColor="background1"/>
                <w:szCs w:val="20"/>
                <w:lang w:eastAsia="lt-LT"/>
              </w:rPr>
            </w:pPr>
          </w:p>
        </w:tc>
        <w:tc>
          <w:tcPr>
            <w:tcW w:w="6372" w:type="dxa"/>
            <w:vAlign w:val="center"/>
          </w:tcPr>
          <w:p w14:paraId="7CC65A7F" w14:textId="77777777" w:rsidR="00A6200C" w:rsidRPr="00C85868" w:rsidRDefault="00A6200C" w:rsidP="00E4149E">
            <w:pPr>
              <w:spacing w:line="276" w:lineRule="auto"/>
              <w:rPr>
                <w:rFonts w:eastAsia="Times New Roman" w:cs="Times New Roman"/>
                <w:bCs/>
                <w:szCs w:val="20"/>
                <w:lang w:eastAsia="lt-LT"/>
              </w:rPr>
            </w:pPr>
            <w:r w:rsidRPr="00C85868">
              <w:rPr>
                <w:rFonts w:eastAsia="Times New Roman" w:cs="Times New Roman"/>
                <w:bCs/>
                <w:szCs w:val="20"/>
                <w:lang w:eastAsia="lt-LT"/>
              </w:rPr>
              <w:t xml:space="preserve">Nurodomas </w:t>
            </w:r>
            <w:r w:rsidRPr="00C85868">
              <w:rPr>
                <w:rFonts w:eastAsia="Times New Roman" w:cs="Times New Roman"/>
                <w:iCs/>
                <w:szCs w:val="20"/>
                <w:lang w:eastAsia="lt-LT"/>
              </w:rPr>
              <w:t>vardas, pavardė, institucija, pareigos</w:t>
            </w:r>
          </w:p>
        </w:tc>
      </w:tr>
      <w:tr w:rsidR="00A6200C" w:rsidRPr="00C85868" w14:paraId="5C86E341" w14:textId="77777777" w:rsidTr="004866ED">
        <w:tc>
          <w:tcPr>
            <w:tcW w:w="3256" w:type="dxa"/>
            <w:shd w:val="clear" w:color="auto" w:fill="006A82"/>
            <w:vAlign w:val="center"/>
          </w:tcPr>
          <w:p w14:paraId="46FE57A0" w14:textId="77777777" w:rsidR="00A6200C" w:rsidRPr="00C85868" w:rsidRDefault="00A6200C" w:rsidP="00E4149E">
            <w:pPr>
              <w:spacing w:line="276" w:lineRule="auto"/>
              <w:rPr>
                <w:rFonts w:eastAsia="Times New Roman" w:cs="Times New Roman"/>
                <w:bCs/>
                <w:color w:val="FFFFFF" w:themeColor="background1"/>
                <w:szCs w:val="20"/>
                <w:lang w:eastAsia="lt-LT"/>
              </w:rPr>
            </w:pPr>
            <w:r w:rsidRPr="00C85868">
              <w:rPr>
                <w:rFonts w:eastAsia="Times New Roman" w:cs="Times New Roman"/>
                <w:bCs/>
                <w:color w:val="FFFFFF" w:themeColor="background1"/>
                <w:szCs w:val="20"/>
                <w:lang w:eastAsia="lt-LT"/>
              </w:rPr>
              <w:t>Komisijos darbo pradžia</w:t>
            </w:r>
          </w:p>
        </w:tc>
        <w:tc>
          <w:tcPr>
            <w:tcW w:w="6372" w:type="dxa"/>
            <w:vAlign w:val="center"/>
          </w:tcPr>
          <w:p w14:paraId="267473B0" w14:textId="77777777" w:rsidR="00A6200C" w:rsidRPr="00C85868" w:rsidRDefault="00A6200C" w:rsidP="00E4149E">
            <w:pPr>
              <w:spacing w:line="276" w:lineRule="auto"/>
              <w:rPr>
                <w:rFonts w:eastAsia="Times New Roman" w:cs="Times New Roman"/>
                <w:bCs/>
                <w:szCs w:val="20"/>
                <w:lang w:eastAsia="lt-LT"/>
              </w:rPr>
            </w:pPr>
          </w:p>
        </w:tc>
      </w:tr>
    </w:tbl>
    <w:p w14:paraId="6CB08AC7" w14:textId="77777777" w:rsidR="00A6200C" w:rsidRPr="00C85868" w:rsidRDefault="00A6200C" w:rsidP="00A6200C">
      <w:pPr>
        <w:rPr>
          <w:rFonts w:cs="Times New Roman"/>
          <w:szCs w:val="20"/>
        </w:rPr>
      </w:pPr>
    </w:p>
    <w:p w14:paraId="4BC8D819" w14:textId="77777777" w:rsidR="00A6200C" w:rsidRPr="00C85868" w:rsidRDefault="00A6200C" w:rsidP="00A6200C">
      <w:pPr>
        <w:pStyle w:val="Sraopastraipa"/>
        <w:numPr>
          <w:ilvl w:val="0"/>
          <w:numId w:val="26"/>
        </w:numPr>
        <w:shd w:val="clear" w:color="auto" w:fill="000000" w:themeFill="text1"/>
        <w:spacing w:after="120"/>
        <w:ind w:left="0" w:firstLine="0"/>
        <w:rPr>
          <w:rFonts w:cs="Times New Roman"/>
          <w:b/>
          <w:bCs/>
          <w:szCs w:val="20"/>
        </w:rPr>
      </w:pPr>
      <w:r w:rsidRPr="00C85868">
        <w:rPr>
          <w:rFonts w:cs="Times New Roman"/>
          <w:b/>
          <w:bCs/>
          <w:szCs w:val="20"/>
        </w:rPr>
        <w:t>Informacija apie statybos proceso dalyvius:</w:t>
      </w:r>
    </w:p>
    <w:tbl>
      <w:tblPr>
        <w:tblStyle w:val="Lentelstinklelis"/>
        <w:tblW w:w="0" w:type="auto"/>
        <w:tblLook w:val="04A0" w:firstRow="1" w:lastRow="0" w:firstColumn="1" w:lastColumn="0" w:noHBand="0" w:noVBand="1"/>
      </w:tblPr>
      <w:tblGrid>
        <w:gridCol w:w="3256"/>
        <w:gridCol w:w="6372"/>
      </w:tblGrid>
      <w:tr w:rsidR="00A6200C" w:rsidRPr="00C85868" w14:paraId="1386E3B6" w14:textId="77777777" w:rsidTr="004866ED">
        <w:tc>
          <w:tcPr>
            <w:tcW w:w="3256" w:type="dxa"/>
            <w:shd w:val="clear" w:color="auto" w:fill="006A82"/>
            <w:vAlign w:val="center"/>
          </w:tcPr>
          <w:p w14:paraId="731725E6" w14:textId="77777777" w:rsidR="00A6200C" w:rsidRPr="00C85868" w:rsidRDefault="00A6200C" w:rsidP="00E4149E">
            <w:pPr>
              <w:spacing w:line="276" w:lineRule="auto"/>
              <w:rPr>
                <w:rFonts w:eastAsia="Times New Roman" w:cs="Times New Roman"/>
                <w:bCs/>
                <w:color w:val="FFFFFF" w:themeColor="background1"/>
                <w:szCs w:val="20"/>
                <w:lang w:eastAsia="lt-LT"/>
              </w:rPr>
            </w:pPr>
            <w:r w:rsidRPr="00C85868">
              <w:rPr>
                <w:rFonts w:eastAsia="Times New Roman" w:cs="Times New Roman"/>
                <w:bCs/>
                <w:color w:val="FFFFFF" w:themeColor="background1"/>
                <w:szCs w:val="20"/>
                <w:lang w:eastAsia="lt-LT"/>
              </w:rPr>
              <w:t>Statinio statybos vadovas (ar jo įgaliotas atstovas)</w:t>
            </w:r>
          </w:p>
        </w:tc>
        <w:tc>
          <w:tcPr>
            <w:tcW w:w="6372" w:type="dxa"/>
            <w:vAlign w:val="center"/>
          </w:tcPr>
          <w:p w14:paraId="5A15DB32" w14:textId="77777777" w:rsidR="00A6200C" w:rsidRPr="00C85868" w:rsidRDefault="00A6200C" w:rsidP="00E4149E">
            <w:pPr>
              <w:spacing w:line="276" w:lineRule="auto"/>
              <w:rPr>
                <w:rFonts w:eastAsia="Times New Roman" w:cs="Times New Roman"/>
                <w:bCs/>
                <w:szCs w:val="20"/>
                <w:lang w:eastAsia="lt-LT"/>
              </w:rPr>
            </w:pPr>
            <w:r w:rsidRPr="00C85868">
              <w:rPr>
                <w:rFonts w:eastAsia="Times New Roman" w:cs="Times New Roman"/>
                <w:bCs/>
                <w:szCs w:val="20"/>
                <w:lang w:eastAsia="lt-LT"/>
              </w:rPr>
              <w:t>Nurodomas</w:t>
            </w:r>
            <w:r w:rsidRPr="00C85868">
              <w:rPr>
                <w:rFonts w:eastAsia="Times New Roman" w:cs="Times New Roman"/>
                <w:szCs w:val="20"/>
                <w:lang w:eastAsia="lt-LT"/>
              </w:rPr>
              <w:t xml:space="preserve"> įmonės pavadinimas, pareigos, v., pavardė, kvalifikacijos atestato Nr.</w:t>
            </w:r>
          </w:p>
        </w:tc>
      </w:tr>
      <w:tr w:rsidR="00A6200C" w:rsidRPr="00C85868" w14:paraId="7CFDBDB2" w14:textId="77777777" w:rsidTr="004866ED">
        <w:tc>
          <w:tcPr>
            <w:tcW w:w="3256" w:type="dxa"/>
            <w:shd w:val="clear" w:color="auto" w:fill="006A82"/>
            <w:vAlign w:val="center"/>
          </w:tcPr>
          <w:p w14:paraId="38DA68BA" w14:textId="77777777" w:rsidR="00A6200C" w:rsidRPr="00C85868" w:rsidRDefault="00A6200C" w:rsidP="00E4149E">
            <w:pPr>
              <w:spacing w:line="276" w:lineRule="auto"/>
              <w:rPr>
                <w:rFonts w:eastAsia="Times New Roman" w:cs="Times New Roman"/>
                <w:bCs/>
                <w:color w:val="FFFFFF" w:themeColor="background1"/>
                <w:szCs w:val="20"/>
                <w:lang w:eastAsia="lt-LT"/>
              </w:rPr>
            </w:pPr>
            <w:r w:rsidRPr="00C85868">
              <w:rPr>
                <w:rFonts w:eastAsia="Times New Roman" w:cs="Times New Roman"/>
                <w:bCs/>
                <w:color w:val="FFFFFF" w:themeColor="background1"/>
                <w:szCs w:val="20"/>
                <w:lang w:eastAsia="lt-LT"/>
              </w:rPr>
              <w:t>Statinio statybos techninis prižiūrėtojas</w:t>
            </w:r>
          </w:p>
        </w:tc>
        <w:tc>
          <w:tcPr>
            <w:tcW w:w="6372" w:type="dxa"/>
            <w:vAlign w:val="center"/>
          </w:tcPr>
          <w:p w14:paraId="2DF07679" w14:textId="77777777" w:rsidR="00A6200C" w:rsidRPr="00C85868" w:rsidRDefault="00A6200C" w:rsidP="00E4149E">
            <w:pPr>
              <w:spacing w:line="276" w:lineRule="auto"/>
              <w:rPr>
                <w:rFonts w:eastAsia="Times New Roman" w:cs="Times New Roman"/>
                <w:bCs/>
                <w:iCs/>
                <w:szCs w:val="20"/>
                <w:lang w:eastAsia="lt-LT"/>
              </w:rPr>
            </w:pPr>
            <w:r w:rsidRPr="00C85868">
              <w:rPr>
                <w:rFonts w:eastAsia="Times New Roman" w:cs="Times New Roman"/>
                <w:iCs/>
                <w:szCs w:val="20"/>
                <w:lang w:eastAsia="lt-LT"/>
              </w:rPr>
              <w:t>Nurodomas įmonės pavadinimas, pareigos, v., pavardė, kvalifikacijos atestato Nr., pirkimo sutarties, pagal kurią teikiamos paslaugos, Nr. ir data</w:t>
            </w:r>
          </w:p>
        </w:tc>
      </w:tr>
      <w:tr w:rsidR="00A6200C" w:rsidRPr="00C85868" w14:paraId="57A7406B" w14:textId="77777777" w:rsidTr="004866ED">
        <w:tc>
          <w:tcPr>
            <w:tcW w:w="3256" w:type="dxa"/>
            <w:shd w:val="clear" w:color="auto" w:fill="006A82"/>
            <w:vAlign w:val="center"/>
          </w:tcPr>
          <w:p w14:paraId="2D634948" w14:textId="77777777" w:rsidR="00A6200C" w:rsidRPr="00C85868" w:rsidRDefault="00A6200C" w:rsidP="00E4149E">
            <w:pPr>
              <w:spacing w:line="276" w:lineRule="auto"/>
              <w:rPr>
                <w:rFonts w:eastAsia="Times New Roman" w:cs="Times New Roman"/>
                <w:bCs/>
                <w:color w:val="FFFFFF" w:themeColor="background1"/>
                <w:szCs w:val="20"/>
                <w:lang w:eastAsia="lt-LT"/>
              </w:rPr>
            </w:pPr>
            <w:r w:rsidRPr="00C85868">
              <w:rPr>
                <w:rFonts w:eastAsia="Times New Roman" w:cs="Times New Roman"/>
                <w:bCs/>
                <w:color w:val="FFFFFF" w:themeColor="background1"/>
                <w:szCs w:val="20"/>
                <w:lang w:eastAsia="lt-LT"/>
              </w:rPr>
              <w:t>Projekto vykdymo priežiūros vadovas</w:t>
            </w:r>
          </w:p>
        </w:tc>
        <w:tc>
          <w:tcPr>
            <w:tcW w:w="6372" w:type="dxa"/>
            <w:vAlign w:val="center"/>
          </w:tcPr>
          <w:p w14:paraId="54FF0D1F" w14:textId="77777777" w:rsidR="00A6200C" w:rsidRPr="00C85868" w:rsidRDefault="00A6200C" w:rsidP="00E4149E">
            <w:pPr>
              <w:spacing w:line="276" w:lineRule="auto"/>
              <w:rPr>
                <w:rFonts w:eastAsia="Times New Roman" w:cs="Times New Roman"/>
                <w:bCs/>
                <w:iCs/>
                <w:szCs w:val="20"/>
                <w:lang w:eastAsia="lt-LT"/>
              </w:rPr>
            </w:pPr>
            <w:r w:rsidRPr="00C85868">
              <w:rPr>
                <w:rFonts w:eastAsia="Times New Roman" w:cs="Times New Roman"/>
                <w:iCs/>
                <w:szCs w:val="20"/>
                <w:lang w:eastAsia="lt-LT"/>
              </w:rPr>
              <w:t>Nurodomas įmonės pavadinimas, pareigos, v., pavardė, kvalifikacijos atestato Nr., pirkimo sutarties, pagal kurią teikiamos paslaugos, Nr. ir data</w:t>
            </w:r>
          </w:p>
        </w:tc>
      </w:tr>
    </w:tbl>
    <w:p w14:paraId="465F20C3" w14:textId="77777777" w:rsidR="00A6200C" w:rsidRPr="00C85868" w:rsidRDefault="00A6200C" w:rsidP="00A6200C">
      <w:pPr>
        <w:tabs>
          <w:tab w:val="left" w:pos="1134"/>
        </w:tabs>
        <w:ind w:left="567"/>
        <w:contextualSpacing/>
        <w:rPr>
          <w:rFonts w:eastAsia="Times New Roman" w:cs="Times New Roman"/>
          <w:szCs w:val="20"/>
          <w:lang w:eastAsia="lt-LT"/>
        </w:rPr>
      </w:pPr>
    </w:p>
    <w:p w14:paraId="13CA6A9E" w14:textId="3FFE6384" w:rsidR="00A6200C" w:rsidRPr="00C85868" w:rsidRDefault="00A6200C" w:rsidP="001365A2">
      <w:pPr>
        <w:jc w:val="both"/>
        <w:rPr>
          <w:rFonts w:eastAsia="Calibri" w:cs="Times New Roman"/>
          <w:szCs w:val="20"/>
        </w:rPr>
      </w:pPr>
      <w:r w:rsidRPr="00C85868">
        <w:rPr>
          <w:rFonts w:eastAsia="Calibri" w:cs="Times New Roman"/>
          <w:szCs w:val="20"/>
        </w:rPr>
        <w:t>Komisijos narys</w:t>
      </w:r>
      <w:r w:rsidRPr="00C85868">
        <w:rPr>
          <w:rFonts w:cs="Times New Roman"/>
          <w:szCs w:val="20"/>
        </w:rPr>
        <w:t xml:space="preserve"> </w:t>
      </w:r>
      <w:r>
        <w:rPr>
          <w:rFonts w:cs="Times New Roman"/>
          <w:szCs w:val="20"/>
        </w:rPr>
        <w:t>........................................</w:t>
      </w:r>
      <w:r w:rsidRPr="00C85868">
        <w:rPr>
          <w:rFonts w:eastAsia="Calibri" w:cs="Times New Roman"/>
          <w:szCs w:val="20"/>
        </w:rPr>
        <w:t>….….….….….….….….….….….….….…......................</w:t>
      </w:r>
      <w:r>
        <w:rPr>
          <w:rFonts w:eastAsia="Calibri" w:cs="Times New Roman"/>
          <w:szCs w:val="20"/>
        </w:rPr>
        <w:t>.........</w:t>
      </w:r>
      <w:r w:rsidRPr="00C85868">
        <w:rPr>
          <w:rFonts w:eastAsia="Calibri" w:cs="Times New Roman"/>
          <w:szCs w:val="20"/>
        </w:rPr>
        <w:t>.....…..….</w:t>
      </w:r>
      <w:r>
        <w:rPr>
          <w:rFonts w:eastAsia="Calibri" w:cs="Times New Roman"/>
          <w:szCs w:val="20"/>
        </w:rPr>
        <w:t>....................</w:t>
      </w:r>
      <w:r w:rsidRPr="00C85868">
        <w:rPr>
          <w:rFonts w:eastAsia="Calibri" w:cs="Times New Roman"/>
          <w:szCs w:val="20"/>
        </w:rPr>
        <w:t>…..….….</w:t>
      </w:r>
    </w:p>
    <w:p w14:paraId="5768F3E2" w14:textId="77777777" w:rsidR="00A6200C" w:rsidRPr="00C85868" w:rsidRDefault="00A6200C" w:rsidP="001365A2">
      <w:pPr>
        <w:ind w:left="3975" w:firstLine="284"/>
        <w:jc w:val="both"/>
        <w:rPr>
          <w:rFonts w:eastAsia="Calibri" w:cs="Times New Roman"/>
          <w:i/>
          <w:szCs w:val="20"/>
          <w:vertAlign w:val="superscript"/>
        </w:rPr>
      </w:pPr>
      <w:r w:rsidRPr="00C85868">
        <w:rPr>
          <w:rFonts w:eastAsia="Calibri" w:cs="Times New Roman"/>
          <w:i/>
          <w:szCs w:val="20"/>
          <w:vertAlign w:val="superscript"/>
        </w:rPr>
        <w:t>(v., pavardė, pareigos)</w:t>
      </w:r>
    </w:p>
    <w:p w14:paraId="7060FFB0" w14:textId="600E4D6C" w:rsidR="00A6200C" w:rsidRPr="00C85868" w:rsidRDefault="00A6200C" w:rsidP="001365A2">
      <w:pPr>
        <w:spacing w:line="360" w:lineRule="auto"/>
        <w:jc w:val="both"/>
        <w:rPr>
          <w:rFonts w:eastAsia="Times New Roman" w:cs="Times New Roman"/>
          <w:szCs w:val="20"/>
          <w:lang w:eastAsia="lt-LT"/>
        </w:rPr>
      </w:pPr>
      <w:r w:rsidRPr="00C85868">
        <w:rPr>
          <w:rFonts w:eastAsia="Times New Roman" w:cs="Times New Roman"/>
          <w:szCs w:val="20"/>
          <w:lang w:eastAsia="lt-LT"/>
        </w:rPr>
        <w:t>apžiūrėjo vietoje kaip atlikti objekto ....……………………………………………………...........</w:t>
      </w:r>
      <w:r>
        <w:rPr>
          <w:rFonts w:eastAsia="Times New Roman" w:cs="Times New Roman"/>
          <w:szCs w:val="20"/>
          <w:lang w:eastAsia="lt-LT"/>
        </w:rPr>
        <w:t>....</w:t>
      </w:r>
      <w:r w:rsidRPr="00C85868">
        <w:rPr>
          <w:rFonts w:eastAsia="Times New Roman" w:cs="Times New Roman"/>
          <w:szCs w:val="20"/>
          <w:lang w:eastAsia="lt-LT"/>
        </w:rPr>
        <w:t>...............................................................</w:t>
      </w:r>
    </w:p>
    <w:p w14:paraId="0F2A5AA0" w14:textId="77777777" w:rsidR="00A6200C" w:rsidRDefault="00A6200C" w:rsidP="001365A2">
      <w:pPr>
        <w:jc w:val="both"/>
        <w:rPr>
          <w:rFonts w:eastAsia="Times New Roman" w:cs="Times New Roman"/>
          <w:szCs w:val="20"/>
          <w:lang w:eastAsia="lt-LT"/>
        </w:rPr>
      </w:pPr>
      <w:r w:rsidRPr="00C85868">
        <w:rPr>
          <w:rFonts w:eastAsia="Times New Roman" w:cs="Times New Roman"/>
          <w:szCs w:val="20"/>
          <w:lang w:eastAsia="lt-LT"/>
        </w:rPr>
        <w:t>……………………………………………………………….…………………………</w:t>
      </w:r>
      <w:r>
        <w:rPr>
          <w:rFonts w:eastAsia="Times New Roman" w:cs="Times New Roman"/>
          <w:szCs w:val="20"/>
          <w:lang w:eastAsia="lt-LT"/>
        </w:rPr>
        <w:t>.....................................................................</w:t>
      </w:r>
      <w:r w:rsidRPr="00C85868">
        <w:rPr>
          <w:rFonts w:eastAsia="Times New Roman" w:cs="Times New Roman"/>
          <w:szCs w:val="20"/>
          <w:lang w:eastAsia="lt-LT"/>
        </w:rPr>
        <w:t>…</w:t>
      </w:r>
      <w:r>
        <w:rPr>
          <w:rFonts w:eastAsia="Times New Roman" w:cs="Times New Roman"/>
          <w:szCs w:val="20"/>
          <w:lang w:eastAsia="lt-LT"/>
        </w:rPr>
        <w:t>...........</w:t>
      </w:r>
      <w:r w:rsidRPr="00C85868">
        <w:rPr>
          <w:rFonts w:eastAsia="Times New Roman" w:cs="Times New Roman"/>
          <w:szCs w:val="20"/>
          <w:lang w:eastAsia="lt-LT"/>
        </w:rPr>
        <w:t xml:space="preserve">… </w:t>
      </w:r>
    </w:p>
    <w:p w14:paraId="58AA1295" w14:textId="77777777" w:rsidR="00A6200C" w:rsidRPr="00C85868" w:rsidRDefault="00A6200C" w:rsidP="00A6200C">
      <w:pPr>
        <w:spacing w:line="360" w:lineRule="auto"/>
        <w:jc w:val="center"/>
        <w:rPr>
          <w:rFonts w:eastAsia="Times New Roman" w:cs="Times New Roman"/>
          <w:i/>
          <w:szCs w:val="20"/>
          <w:vertAlign w:val="superscript"/>
          <w:lang w:eastAsia="lt-LT"/>
        </w:rPr>
      </w:pPr>
      <w:r w:rsidRPr="00C85868">
        <w:rPr>
          <w:rFonts w:eastAsia="Times New Roman" w:cs="Times New Roman"/>
          <w:i/>
          <w:szCs w:val="20"/>
          <w:vertAlign w:val="superscript"/>
          <w:lang w:eastAsia="lt-LT"/>
        </w:rPr>
        <w:t>(rangos pirkimo sutarties objekto kelio Nr., pavadinimas, ruožas, kelio elemento vieta)</w:t>
      </w:r>
    </w:p>
    <w:p w14:paraId="5CDCA055" w14:textId="7168EB6A" w:rsidR="00A6200C" w:rsidRPr="00C85868" w:rsidRDefault="00A6200C" w:rsidP="001365A2">
      <w:pPr>
        <w:jc w:val="both"/>
        <w:rPr>
          <w:rFonts w:eastAsia="Calibri" w:cs="Times New Roman"/>
          <w:szCs w:val="20"/>
        </w:rPr>
      </w:pPr>
      <w:r w:rsidRPr="00C85868">
        <w:rPr>
          <w:rFonts w:eastAsia="Times New Roman" w:cs="Times New Roman"/>
          <w:szCs w:val="20"/>
          <w:lang w:eastAsia="lt-LT"/>
        </w:rPr>
        <w:t>darbai,</w:t>
      </w:r>
      <w:r>
        <w:rPr>
          <w:rFonts w:eastAsia="Times New Roman" w:cs="Times New Roman"/>
          <w:szCs w:val="20"/>
          <w:lang w:eastAsia="lt-LT"/>
        </w:rPr>
        <w:t xml:space="preserve"> </w:t>
      </w:r>
      <w:r w:rsidRPr="00C85868">
        <w:rPr>
          <w:rFonts w:eastAsia="Times New Roman" w:cs="Times New Roman"/>
          <w:szCs w:val="20"/>
          <w:lang w:eastAsia="lt-LT"/>
        </w:rPr>
        <w:t xml:space="preserve">patikrino atliktų statybos darbų atitikimą rangos pirkimo sutartyje (sutarties sąlygose), projekte, normatyviniuose statybos techniniuose dokumentuose nustatytiems reikalavimams, nustatytiems esminiams statinių reikalavimams, tačiau </w:t>
      </w:r>
      <w:r w:rsidRPr="00C85868">
        <w:rPr>
          <w:rFonts w:eastAsia="Calibri" w:cs="Times New Roman"/>
          <w:szCs w:val="20"/>
        </w:rPr>
        <w:t>nepritaria, kad būtų pasirašytas atliktų statybos darbų perdavimo statytojui (užsakovui) aktas dėl šių priežasčių:</w:t>
      </w:r>
    </w:p>
    <w:p w14:paraId="16FFD225" w14:textId="77777777" w:rsidR="00A6200C" w:rsidRPr="00C85868" w:rsidRDefault="00A6200C" w:rsidP="00A6200C">
      <w:pPr>
        <w:spacing w:line="360" w:lineRule="auto"/>
        <w:rPr>
          <w:rFonts w:eastAsia="Calibri" w:cs="Times New Roman"/>
          <w:szCs w:val="20"/>
        </w:rPr>
      </w:pPr>
      <w:r w:rsidRPr="00C85868">
        <w:rPr>
          <w:rFonts w:eastAsia="Calibri" w:cs="Times New Roman"/>
          <w:szCs w:val="20"/>
        </w:rPr>
        <w:t>………………………………………………………………………….…</w:t>
      </w:r>
      <w:r>
        <w:rPr>
          <w:rFonts w:eastAsia="Calibri" w:cs="Times New Roman"/>
          <w:szCs w:val="20"/>
        </w:rPr>
        <w:t>.</w:t>
      </w:r>
      <w:r w:rsidRPr="00C85868">
        <w:rPr>
          <w:rFonts w:eastAsia="Calibri" w:cs="Times New Roman"/>
          <w:szCs w:val="20"/>
        </w:rPr>
        <w:t>…………………………………………………………………………………………………….……………………………</w:t>
      </w:r>
      <w:r>
        <w:rPr>
          <w:rFonts w:eastAsia="Calibri" w:cs="Times New Roman"/>
          <w:szCs w:val="20"/>
        </w:rPr>
        <w:t>..........................................................................................................................................</w:t>
      </w:r>
    </w:p>
    <w:p w14:paraId="6F2D932E" w14:textId="77777777" w:rsidR="00A6200C" w:rsidRPr="00C85868" w:rsidRDefault="00A6200C" w:rsidP="00A6200C">
      <w:pPr>
        <w:spacing w:line="360" w:lineRule="auto"/>
        <w:rPr>
          <w:rFonts w:eastAsia="Calibri" w:cs="Times New Roman"/>
          <w:szCs w:val="20"/>
        </w:rPr>
      </w:pPr>
      <w:r w:rsidRPr="00C85868">
        <w:rPr>
          <w:rFonts w:eastAsia="Calibri" w:cs="Times New Roman"/>
          <w:szCs w:val="20"/>
        </w:rPr>
        <w:t>………………………………………………………………………….…………………………………</w:t>
      </w:r>
      <w:r>
        <w:rPr>
          <w:rFonts w:eastAsia="Calibri" w:cs="Times New Roman"/>
          <w:szCs w:val="20"/>
        </w:rPr>
        <w:t>.</w:t>
      </w:r>
      <w:r w:rsidRPr="00C85868">
        <w:rPr>
          <w:rFonts w:eastAsia="Calibri" w:cs="Times New Roman"/>
          <w:szCs w:val="20"/>
        </w:rPr>
        <w:t>……………………………………………</w:t>
      </w:r>
    </w:p>
    <w:p w14:paraId="42743F53" w14:textId="77777777" w:rsidR="00A6200C" w:rsidRPr="00C85868" w:rsidRDefault="00A6200C" w:rsidP="00A6200C">
      <w:pPr>
        <w:spacing w:line="360" w:lineRule="auto"/>
        <w:rPr>
          <w:rFonts w:eastAsia="Calibri" w:cs="Times New Roman"/>
          <w:szCs w:val="20"/>
        </w:rPr>
      </w:pPr>
    </w:p>
    <w:p w14:paraId="00AE377C" w14:textId="1CB7E3E0" w:rsidR="00A6200C" w:rsidRPr="00C85868" w:rsidRDefault="00A6200C" w:rsidP="00A6200C">
      <w:pPr>
        <w:rPr>
          <w:rFonts w:eastAsia="Times New Roman" w:cs="Times New Roman"/>
          <w:szCs w:val="20"/>
          <w:lang w:eastAsia="lt-LT"/>
        </w:rPr>
      </w:pPr>
      <w:r w:rsidRPr="00C85868">
        <w:rPr>
          <w:rFonts w:eastAsia="Calibri" w:cs="Times New Roman"/>
          <w:szCs w:val="20"/>
        </w:rPr>
        <w:t>Komisijos narys</w:t>
      </w:r>
      <w:r>
        <w:rPr>
          <w:rFonts w:eastAsia="Calibri" w:cs="Times New Roman"/>
          <w:szCs w:val="20"/>
        </w:rPr>
        <w:tab/>
      </w:r>
      <w:r>
        <w:rPr>
          <w:rFonts w:cs="Times New Roman"/>
          <w:szCs w:val="20"/>
        </w:rPr>
        <w:tab/>
      </w:r>
      <w:r>
        <w:rPr>
          <w:rFonts w:cs="Times New Roman"/>
          <w:szCs w:val="20"/>
        </w:rPr>
        <w:tab/>
      </w:r>
      <w:r w:rsidRPr="00C85868">
        <w:rPr>
          <w:rFonts w:eastAsia="Times New Roman" w:cs="Times New Roman"/>
          <w:szCs w:val="20"/>
          <w:lang w:eastAsia="lt-LT"/>
        </w:rPr>
        <w:t xml:space="preserve">…………………………..             </w:t>
      </w:r>
      <w:r>
        <w:rPr>
          <w:rFonts w:eastAsia="Times New Roman" w:cs="Times New Roman"/>
          <w:szCs w:val="20"/>
          <w:lang w:eastAsia="lt-LT"/>
        </w:rPr>
        <w:tab/>
      </w:r>
      <w:r>
        <w:rPr>
          <w:rFonts w:eastAsia="Times New Roman" w:cs="Times New Roman"/>
          <w:szCs w:val="20"/>
          <w:lang w:eastAsia="lt-LT"/>
        </w:rPr>
        <w:tab/>
      </w:r>
      <w:r w:rsidRPr="00C85868">
        <w:rPr>
          <w:rFonts w:eastAsia="Times New Roman" w:cs="Times New Roman"/>
          <w:szCs w:val="20"/>
          <w:lang w:eastAsia="lt-LT"/>
        </w:rPr>
        <w:t>........………………………</w:t>
      </w:r>
    </w:p>
    <w:p w14:paraId="36934BD7" w14:textId="448F7D15" w:rsidR="00A6200C" w:rsidRPr="00C85868" w:rsidRDefault="00A6200C" w:rsidP="00A6200C">
      <w:pPr>
        <w:ind w:left="4260"/>
        <w:rPr>
          <w:rFonts w:eastAsia="Times New Roman" w:cs="Times New Roman"/>
          <w:i/>
          <w:szCs w:val="20"/>
          <w:lang w:eastAsia="lt-LT"/>
        </w:rPr>
      </w:pPr>
      <w:r w:rsidRPr="00C85868">
        <w:rPr>
          <w:rFonts w:eastAsia="Times New Roman" w:cs="Times New Roman"/>
          <w:i/>
          <w:szCs w:val="20"/>
          <w:lang w:eastAsia="lt-LT"/>
        </w:rPr>
        <w:t>(parašas)</w:t>
      </w:r>
      <w:r w:rsidRPr="00C85868">
        <w:rPr>
          <w:rFonts w:eastAsia="Times New Roman" w:cs="Times New Roman"/>
          <w:szCs w:val="20"/>
          <w:lang w:eastAsia="lt-LT"/>
        </w:rPr>
        <w:tab/>
      </w:r>
      <w:r w:rsidRPr="00C85868">
        <w:rPr>
          <w:rFonts w:eastAsia="Times New Roman" w:cs="Times New Roman"/>
          <w:szCs w:val="20"/>
          <w:lang w:eastAsia="lt-LT"/>
        </w:rPr>
        <w:tab/>
      </w:r>
      <w:r w:rsidRPr="00C85868">
        <w:rPr>
          <w:rFonts w:eastAsia="Times New Roman" w:cs="Times New Roman"/>
          <w:szCs w:val="20"/>
          <w:lang w:eastAsia="lt-LT"/>
        </w:rPr>
        <w:tab/>
      </w:r>
      <w:r w:rsidRPr="00C85868">
        <w:rPr>
          <w:rFonts w:eastAsia="Times New Roman" w:cs="Times New Roman"/>
          <w:i/>
          <w:szCs w:val="20"/>
          <w:lang w:eastAsia="lt-LT"/>
        </w:rPr>
        <w:t>(v., pavardė)</w:t>
      </w:r>
    </w:p>
    <w:p w14:paraId="268C20CB" w14:textId="77777777" w:rsidR="00A6200C" w:rsidRDefault="00A6200C" w:rsidP="001365A2">
      <w:pPr>
        <w:rPr>
          <w:rFonts w:cs="Times New Roman"/>
          <w:szCs w:val="20"/>
        </w:rPr>
      </w:pPr>
    </w:p>
    <w:sectPr w:rsidR="00A6200C" w:rsidSect="00153A02">
      <w:headerReference w:type="default" r:id="rId8"/>
      <w:headerReference w:type="first" r:id="rId9"/>
      <w:footerReference w:type="first" r:id="rId10"/>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26F040" w14:textId="77777777" w:rsidR="00BF2BA7" w:rsidRDefault="00BF2BA7" w:rsidP="00EC4D0B">
      <w:r>
        <w:separator/>
      </w:r>
    </w:p>
  </w:endnote>
  <w:endnote w:type="continuationSeparator" w:id="0">
    <w:p w14:paraId="7143FB13" w14:textId="77777777" w:rsidR="00BF2BA7" w:rsidRDefault="00BF2BA7" w:rsidP="00EC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EBBFNH+TimesNewRoman,Bold">
    <w:altName w:val="Times New Roman"/>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 w:name="TimesLT">
    <w:altName w:val="Times New Roman"/>
    <w:charset w:val="BA"/>
    <w:family w:val="roman"/>
    <w:pitch w:val="variable"/>
    <w:sig w:usb0="00000001"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0" w:type="auto"/>
      <w:tblLook w:val="04A0" w:firstRow="1" w:lastRow="0" w:firstColumn="1" w:lastColumn="0" w:noHBand="0" w:noVBand="1"/>
    </w:tblPr>
    <w:tblGrid>
      <w:gridCol w:w="9628"/>
    </w:tblGrid>
    <w:tr w:rsidR="0039123F" w14:paraId="7CDB400A" w14:textId="77777777" w:rsidTr="0039123F">
      <w:tc>
        <w:tcPr>
          <w:tcW w:w="9628" w:type="dxa"/>
        </w:tcPr>
        <w:p w14:paraId="64D93BE2" w14:textId="7C21ED12" w:rsidR="0039123F" w:rsidRDefault="00A6200C" w:rsidP="0039123F">
          <w:pPr>
            <w:pStyle w:val="Porat"/>
            <w:spacing w:before="60" w:after="60"/>
          </w:pPr>
          <w:r w:rsidRPr="00621F16">
            <w:t xml:space="preserve">Dokumentas ir jame pateikta informacija </w:t>
          </w:r>
          <w:r>
            <w:t>yra</w:t>
          </w:r>
          <w:r w:rsidR="000350FC">
            <w:t xml:space="preserve"> Bendrovės</w:t>
          </w:r>
          <w:r>
            <w:t xml:space="preserve"> nuosavybė</w:t>
          </w:r>
          <w:r w:rsidRPr="00621F16">
            <w:t xml:space="preserve">. Platinimas už </w:t>
          </w:r>
          <w:r w:rsidR="000350FC">
            <w:t>Bendrovės</w:t>
          </w:r>
          <w:r w:rsidRPr="00621F16">
            <w:t xml:space="preserve"> ribų draudžiamas. Aktuali dokumento versija saugoma </w:t>
          </w:r>
          <w:r w:rsidR="000350FC">
            <w:t>Bendrovė</w:t>
          </w:r>
          <w:r w:rsidRPr="00621F16">
            <w:t>s dokumentų valdymo sistemoje ir publikuojama</w:t>
          </w:r>
          <w:r w:rsidR="003854C8">
            <w:t xml:space="preserve"> AB „Via Lietuva“</w:t>
          </w:r>
          <w:r w:rsidRPr="00621F16">
            <w:t xml:space="preserve"> internetiniame puslapyje </w:t>
          </w:r>
          <w:hyperlink r:id="rId1" w:history="1">
            <w:r w:rsidR="000350FC" w:rsidRPr="00A456F9">
              <w:rPr>
                <w:rStyle w:val="Hipersaitas"/>
              </w:rPr>
              <w:t>www.vialietuva.lt</w:t>
            </w:r>
          </w:hyperlink>
        </w:p>
      </w:tc>
    </w:tr>
  </w:tbl>
  <w:p w14:paraId="4CE0A138" w14:textId="77777777" w:rsidR="0039123F" w:rsidRDefault="0039123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A6FAA8" w14:textId="77777777" w:rsidR="00BF2BA7" w:rsidRDefault="00BF2BA7" w:rsidP="00EC4D0B">
      <w:r>
        <w:separator/>
      </w:r>
    </w:p>
  </w:footnote>
  <w:footnote w:type="continuationSeparator" w:id="0">
    <w:p w14:paraId="4E778A35" w14:textId="77777777" w:rsidR="00BF2BA7" w:rsidRDefault="00BF2BA7" w:rsidP="00EC4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9628" w:type="dxa"/>
      <w:tblLook w:val="04A0" w:firstRow="1" w:lastRow="0" w:firstColumn="1" w:lastColumn="0" w:noHBand="0" w:noVBand="1"/>
    </w:tblPr>
    <w:tblGrid>
      <w:gridCol w:w="2415"/>
      <w:gridCol w:w="5733"/>
      <w:gridCol w:w="1480"/>
    </w:tblGrid>
    <w:tr w:rsidR="00D96329" w14:paraId="2E332721" w14:textId="77777777" w:rsidTr="00232B54">
      <w:tc>
        <w:tcPr>
          <w:tcW w:w="1838" w:type="dxa"/>
          <w:vMerge w:val="restart"/>
          <w:vAlign w:val="center"/>
        </w:tcPr>
        <w:p w14:paraId="5997A612" w14:textId="4E3D2FFD" w:rsidR="00D96329" w:rsidRDefault="003A0EFF" w:rsidP="00D96329">
          <w:pPr>
            <w:pStyle w:val="Antrats"/>
          </w:pPr>
          <w:r>
            <w:rPr>
              <w:noProof/>
            </w:rPr>
            <w:drawing>
              <wp:inline distT="0" distB="0" distL="0" distR="0" wp14:anchorId="09BEB848" wp14:editId="2E675BE5">
                <wp:extent cx="1396365" cy="328930"/>
                <wp:effectExtent l="0" t="0" r="0" b="0"/>
                <wp:docPr id="960827370"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6365" cy="328930"/>
                        </a:xfrm>
                        <a:prstGeom prst="rect">
                          <a:avLst/>
                        </a:prstGeom>
                        <a:noFill/>
                      </pic:spPr>
                    </pic:pic>
                  </a:graphicData>
                </a:graphic>
              </wp:inline>
            </w:drawing>
          </w:r>
        </w:p>
      </w:tc>
      <w:tc>
        <w:tcPr>
          <w:tcW w:w="6237" w:type="dxa"/>
          <w:vMerge w:val="restart"/>
          <w:shd w:val="clear" w:color="auto" w:fill="auto"/>
          <w:vAlign w:val="center"/>
        </w:tcPr>
        <w:p w14:paraId="42875238" w14:textId="77777777" w:rsidR="00A6200C" w:rsidRDefault="00A6200C" w:rsidP="00A6200C">
          <w:pPr>
            <w:pStyle w:val="Antrats"/>
            <w:jc w:val="center"/>
            <w:rPr>
              <w:b/>
              <w:bCs/>
            </w:rPr>
          </w:pPr>
          <w:r w:rsidRPr="00B3617F">
            <w:rPr>
              <w:b/>
              <w:bCs/>
            </w:rPr>
            <w:t>ATLIKTŲ STATYBOS DARBŲ PERDAVIM</w:t>
          </w:r>
          <w:r>
            <w:rPr>
              <w:b/>
              <w:bCs/>
            </w:rPr>
            <w:t>O STATYTOJUI (UŽSAKOVUI)</w:t>
          </w:r>
        </w:p>
        <w:p w14:paraId="67E8F8BC" w14:textId="5A4FF033" w:rsidR="00D96329" w:rsidRPr="00EE4D34" w:rsidRDefault="00A6200C" w:rsidP="00D96329">
          <w:pPr>
            <w:pStyle w:val="Antrats"/>
            <w:jc w:val="center"/>
            <w:rPr>
              <w:b/>
              <w:bCs/>
            </w:rPr>
          </w:pPr>
          <w:r>
            <w:rPr>
              <w:b/>
              <w:bCs/>
            </w:rPr>
            <w:t>KOMISIJOS DARBO TVARKA</w:t>
          </w:r>
        </w:p>
      </w:tc>
      <w:tc>
        <w:tcPr>
          <w:tcW w:w="1553" w:type="dxa"/>
        </w:tcPr>
        <w:p w14:paraId="6F9B26FA" w14:textId="0F4D6AB4" w:rsidR="00D96329" w:rsidRDefault="00D96329" w:rsidP="00D96329">
          <w:pPr>
            <w:pStyle w:val="Antrats"/>
          </w:pPr>
        </w:p>
      </w:tc>
    </w:tr>
    <w:tr w:rsidR="008F4BFB" w14:paraId="580B261B" w14:textId="77777777" w:rsidTr="00232B54">
      <w:tc>
        <w:tcPr>
          <w:tcW w:w="1838" w:type="dxa"/>
          <w:vMerge/>
        </w:tcPr>
        <w:p w14:paraId="7B70DC73" w14:textId="77777777" w:rsidR="008F4BFB" w:rsidRDefault="008F4BFB" w:rsidP="008F4BFB">
          <w:pPr>
            <w:pStyle w:val="Antrats"/>
          </w:pPr>
        </w:p>
      </w:tc>
      <w:tc>
        <w:tcPr>
          <w:tcW w:w="6237" w:type="dxa"/>
          <w:vMerge/>
          <w:shd w:val="clear" w:color="auto" w:fill="auto"/>
        </w:tcPr>
        <w:p w14:paraId="33C62236" w14:textId="77777777" w:rsidR="008F4BFB" w:rsidRDefault="008F4BFB" w:rsidP="008F4BFB">
          <w:pPr>
            <w:pStyle w:val="Antrats"/>
          </w:pPr>
        </w:p>
      </w:tc>
      <w:tc>
        <w:tcPr>
          <w:tcW w:w="1553" w:type="dxa"/>
        </w:tcPr>
        <w:p w14:paraId="531B43F6" w14:textId="588ECB12" w:rsidR="008F4BFB" w:rsidRDefault="008F4BFB" w:rsidP="008F4BFB">
          <w:pPr>
            <w:pStyle w:val="Antrats"/>
          </w:pPr>
          <w:r>
            <w:t xml:space="preserve">Puslapis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iš </w:t>
          </w:r>
          <w:r>
            <w:rPr>
              <w:b/>
              <w:bCs/>
            </w:rPr>
            <w:fldChar w:fldCharType="begin"/>
          </w:r>
          <w:r>
            <w:rPr>
              <w:b/>
              <w:bCs/>
            </w:rPr>
            <w:instrText>NUMPAGES  \* Arabic  \* MERGEFORMAT</w:instrText>
          </w:r>
          <w:r>
            <w:rPr>
              <w:b/>
              <w:bCs/>
            </w:rPr>
            <w:fldChar w:fldCharType="separate"/>
          </w:r>
          <w:r>
            <w:rPr>
              <w:b/>
              <w:bCs/>
            </w:rPr>
            <w:t>2</w:t>
          </w:r>
          <w:r>
            <w:rPr>
              <w:b/>
              <w:bCs/>
            </w:rPr>
            <w:fldChar w:fldCharType="end"/>
          </w:r>
        </w:p>
      </w:tc>
    </w:tr>
    <w:tr w:rsidR="008F4BFB" w14:paraId="0F9E99AE" w14:textId="77777777" w:rsidTr="00232B54">
      <w:tc>
        <w:tcPr>
          <w:tcW w:w="1838" w:type="dxa"/>
          <w:vMerge/>
        </w:tcPr>
        <w:p w14:paraId="3EC1CFAC" w14:textId="77777777" w:rsidR="008F4BFB" w:rsidRDefault="008F4BFB" w:rsidP="008F4BFB">
          <w:pPr>
            <w:pStyle w:val="Antrats"/>
          </w:pPr>
        </w:p>
      </w:tc>
      <w:tc>
        <w:tcPr>
          <w:tcW w:w="6237" w:type="dxa"/>
          <w:vMerge/>
          <w:shd w:val="clear" w:color="auto" w:fill="auto"/>
        </w:tcPr>
        <w:p w14:paraId="2C48C89C" w14:textId="77777777" w:rsidR="008F4BFB" w:rsidRDefault="008F4BFB" w:rsidP="008F4BFB">
          <w:pPr>
            <w:pStyle w:val="Antrats"/>
          </w:pPr>
        </w:p>
      </w:tc>
      <w:tc>
        <w:tcPr>
          <w:tcW w:w="1553" w:type="dxa"/>
        </w:tcPr>
        <w:p w14:paraId="7F44DB50" w14:textId="47BEC645" w:rsidR="008F4BFB" w:rsidRDefault="00A6200C" w:rsidP="008F4BFB">
          <w:pPr>
            <w:pStyle w:val="Antrats"/>
          </w:pPr>
          <w:r>
            <w:t>5</w:t>
          </w:r>
          <w:r w:rsidR="008F4BFB">
            <w:t xml:space="preserve"> priedas</w:t>
          </w:r>
        </w:p>
      </w:tc>
    </w:tr>
  </w:tbl>
  <w:p w14:paraId="527A6760" w14:textId="77777777" w:rsidR="00153A02" w:rsidRDefault="00153A0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9628" w:type="dxa"/>
      <w:tblLook w:val="04A0" w:firstRow="1" w:lastRow="0" w:firstColumn="1" w:lastColumn="0" w:noHBand="0" w:noVBand="1"/>
    </w:tblPr>
    <w:tblGrid>
      <w:gridCol w:w="2415"/>
      <w:gridCol w:w="5733"/>
      <w:gridCol w:w="1480"/>
    </w:tblGrid>
    <w:tr w:rsidR="00496AC1" w14:paraId="5A5932A3" w14:textId="77777777" w:rsidTr="00153A02">
      <w:tc>
        <w:tcPr>
          <w:tcW w:w="1838" w:type="dxa"/>
          <w:vMerge w:val="restart"/>
          <w:vAlign w:val="center"/>
        </w:tcPr>
        <w:p w14:paraId="7765E481" w14:textId="5D2F6742" w:rsidR="00496AC1" w:rsidRDefault="003A0EFF" w:rsidP="00496AC1">
          <w:pPr>
            <w:pStyle w:val="Antrats"/>
          </w:pPr>
          <w:r>
            <w:rPr>
              <w:noProof/>
            </w:rPr>
            <w:drawing>
              <wp:inline distT="0" distB="0" distL="0" distR="0" wp14:anchorId="68594081" wp14:editId="01174FDE">
                <wp:extent cx="1396365" cy="328930"/>
                <wp:effectExtent l="0" t="0" r="0" b="0"/>
                <wp:docPr id="190902003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6365" cy="328930"/>
                        </a:xfrm>
                        <a:prstGeom prst="rect">
                          <a:avLst/>
                        </a:prstGeom>
                        <a:noFill/>
                      </pic:spPr>
                    </pic:pic>
                  </a:graphicData>
                </a:graphic>
              </wp:inline>
            </w:drawing>
          </w:r>
        </w:p>
      </w:tc>
      <w:tc>
        <w:tcPr>
          <w:tcW w:w="6237" w:type="dxa"/>
          <w:vMerge w:val="restart"/>
          <w:shd w:val="clear" w:color="auto" w:fill="auto"/>
          <w:vAlign w:val="center"/>
        </w:tcPr>
        <w:p w14:paraId="2668B25D" w14:textId="77777777" w:rsidR="00496AC1" w:rsidRDefault="00496AC1" w:rsidP="00496AC1">
          <w:pPr>
            <w:pStyle w:val="Antrats"/>
            <w:jc w:val="center"/>
            <w:rPr>
              <w:b/>
              <w:bCs/>
            </w:rPr>
          </w:pPr>
          <w:bookmarkStart w:id="5" w:name="_Hlk110929255"/>
          <w:r w:rsidRPr="00B3617F">
            <w:rPr>
              <w:b/>
              <w:bCs/>
            </w:rPr>
            <w:t>ATLIKTŲ STATYBOS DARBŲ PERDAVIM</w:t>
          </w:r>
          <w:bookmarkEnd w:id="5"/>
          <w:r>
            <w:rPr>
              <w:b/>
              <w:bCs/>
            </w:rPr>
            <w:t>O STATYTOJUI (UŽSAKOVUI)</w:t>
          </w:r>
        </w:p>
        <w:p w14:paraId="52C0F0F6" w14:textId="0972D85D" w:rsidR="00496AC1" w:rsidRPr="00EE4D34" w:rsidRDefault="00D96329" w:rsidP="00496AC1">
          <w:pPr>
            <w:pStyle w:val="Antrats"/>
            <w:jc w:val="center"/>
            <w:rPr>
              <w:b/>
              <w:bCs/>
            </w:rPr>
          </w:pPr>
          <w:r>
            <w:rPr>
              <w:b/>
              <w:bCs/>
            </w:rPr>
            <w:t xml:space="preserve">KOMISIJOS DARBO </w:t>
          </w:r>
          <w:r w:rsidR="00F7647C">
            <w:rPr>
              <w:b/>
              <w:bCs/>
            </w:rPr>
            <w:t>TVARKA</w:t>
          </w:r>
        </w:p>
      </w:tc>
      <w:tc>
        <w:tcPr>
          <w:tcW w:w="1553" w:type="dxa"/>
        </w:tcPr>
        <w:p w14:paraId="4EE8F704" w14:textId="76F59285" w:rsidR="00496AC1" w:rsidRPr="004D0D41" w:rsidRDefault="00496AC1" w:rsidP="00496AC1">
          <w:pPr>
            <w:pStyle w:val="Antrats"/>
          </w:pPr>
        </w:p>
      </w:tc>
    </w:tr>
    <w:tr w:rsidR="00496AC1" w14:paraId="3C141255" w14:textId="77777777" w:rsidTr="00153A02">
      <w:tc>
        <w:tcPr>
          <w:tcW w:w="1838" w:type="dxa"/>
          <w:vMerge/>
        </w:tcPr>
        <w:p w14:paraId="2AF87D6B" w14:textId="77777777" w:rsidR="00496AC1" w:rsidRDefault="00496AC1" w:rsidP="00496AC1">
          <w:pPr>
            <w:pStyle w:val="Antrats"/>
          </w:pPr>
        </w:p>
      </w:tc>
      <w:tc>
        <w:tcPr>
          <w:tcW w:w="6237" w:type="dxa"/>
          <w:vMerge/>
          <w:shd w:val="clear" w:color="auto" w:fill="auto"/>
        </w:tcPr>
        <w:p w14:paraId="19F0426C" w14:textId="77777777" w:rsidR="00496AC1" w:rsidRDefault="00496AC1" w:rsidP="00496AC1">
          <w:pPr>
            <w:pStyle w:val="Antrats"/>
          </w:pPr>
        </w:p>
      </w:tc>
      <w:tc>
        <w:tcPr>
          <w:tcW w:w="1553" w:type="dxa"/>
        </w:tcPr>
        <w:p w14:paraId="3130E6D4" w14:textId="0EFB85F7" w:rsidR="00496AC1" w:rsidRDefault="00496AC1" w:rsidP="00496AC1">
          <w:pPr>
            <w:pStyle w:val="Antrats"/>
          </w:pPr>
          <w:r>
            <w:t xml:space="preserve">Puslapis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iš </w:t>
          </w:r>
          <w:r>
            <w:rPr>
              <w:b/>
              <w:bCs/>
            </w:rPr>
            <w:fldChar w:fldCharType="begin"/>
          </w:r>
          <w:r>
            <w:rPr>
              <w:b/>
              <w:bCs/>
            </w:rPr>
            <w:instrText>NUMPAGES  \* Arabic  \* MERGEFORMAT</w:instrText>
          </w:r>
          <w:r>
            <w:rPr>
              <w:b/>
              <w:bCs/>
            </w:rPr>
            <w:fldChar w:fldCharType="separate"/>
          </w:r>
          <w:r>
            <w:rPr>
              <w:b/>
              <w:bCs/>
            </w:rPr>
            <w:t>2</w:t>
          </w:r>
          <w:r>
            <w:rPr>
              <w:b/>
              <w:bCs/>
            </w:rPr>
            <w:fldChar w:fldCharType="end"/>
          </w:r>
        </w:p>
      </w:tc>
    </w:tr>
    <w:tr w:rsidR="00496AC1" w14:paraId="314F39DE" w14:textId="77777777" w:rsidTr="00153A02">
      <w:tc>
        <w:tcPr>
          <w:tcW w:w="1838" w:type="dxa"/>
          <w:vMerge/>
        </w:tcPr>
        <w:p w14:paraId="69100D02" w14:textId="77777777" w:rsidR="00496AC1" w:rsidRDefault="00496AC1" w:rsidP="00496AC1">
          <w:pPr>
            <w:pStyle w:val="Antrats"/>
          </w:pPr>
        </w:p>
      </w:tc>
      <w:tc>
        <w:tcPr>
          <w:tcW w:w="6237" w:type="dxa"/>
          <w:vMerge/>
          <w:shd w:val="clear" w:color="auto" w:fill="auto"/>
        </w:tcPr>
        <w:p w14:paraId="27D00688" w14:textId="77777777" w:rsidR="00496AC1" w:rsidRDefault="00496AC1" w:rsidP="00496AC1">
          <w:pPr>
            <w:pStyle w:val="Antrats"/>
          </w:pPr>
        </w:p>
      </w:tc>
      <w:tc>
        <w:tcPr>
          <w:tcW w:w="1553" w:type="dxa"/>
        </w:tcPr>
        <w:p w14:paraId="72974C18" w14:textId="7CC91490" w:rsidR="00496AC1" w:rsidRDefault="00A6200C" w:rsidP="00496AC1">
          <w:pPr>
            <w:pStyle w:val="Antrats"/>
          </w:pPr>
          <w:r>
            <w:t>5</w:t>
          </w:r>
          <w:r w:rsidR="00496AC1">
            <w:t xml:space="preserve"> priedas</w:t>
          </w:r>
        </w:p>
      </w:tc>
    </w:tr>
  </w:tbl>
  <w:p w14:paraId="476BCAF2" w14:textId="77777777" w:rsidR="00153A02" w:rsidRDefault="00153A02" w:rsidP="000C3A2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082C59"/>
    <w:multiLevelType w:val="multilevel"/>
    <w:tmpl w:val="18967D2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215208F"/>
    <w:multiLevelType w:val="hybridMultilevel"/>
    <w:tmpl w:val="B9462DD4"/>
    <w:lvl w:ilvl="0" w:tplc="0EA8AD60">
      <w:start w:val="3"/>
      <w:numFmt w:val="bullet"/>
      <w:lvlText w:val="-"/>
      <w:lvlJc w:val="left"/>
      <w:pPr>
        <w:ind w:left="720" w:hanging="360"/>
      </w:pPr>
      <w:rPr>
        <w:rFonts w:ascii="Arial Narrow" w:eastAsia="Calibri" w:hAnsi="Arial Narrow"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BD31FF3"/>
    <w:multiLevelType w:val="multilevel"/>
    <w:tmpl w:val="ACAEFF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FD314E0"/>
    <w:multiLevelType w:val="multilevel"/>
    <w:tmpl w:val="167275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31A4ADC"/>
    <w:multiLevelType w:val="multilevel"/>
    <w:tmpl w:val="ACAEFF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24F622B5"/>
    <w:multiLevelType w:val="hybridMultilevel"/>
    <w:tmpl w:val="CEA41668"/>
    <w:lvl w:ilvl="0" w:tplc="5F42D9D8">
      <w:start w:val="48"/>
      <w:numFmt w:val="bullet"/>
      <w:lvlText w:val="-"/>
      <w:lvlJc w:val="left"/>
      <w:pPr>
        <w:ind w:left="720" w:hanging="360"/>
      </w:pPr>
      <w:rPr>
        <w:rFonts w:ascii="Arial Narrow" w:eastAsiaTheme="minorHAnsi" w:hAnsi="Arial Narrow"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AC577FB"/>
    <w:multiLevelType w:val="multilevel"/>
    <w:tmpl w:val="1FA45552"/>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bCs/>
        <w:color w:val="auto"/>
        <w:sz w:val="20"/>
        <w:szCs w:val="2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CB84202"/>
    <w:multiLevelType w:val="multilevel"/>
    <w:tmpl w:val="ACAEFF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30E33128"/>
    <w:multiLevelType w:val="hybridMultilevel"/>
    <w:tmpl w:val="A2D2E5D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210197F"/>
    <w:multiLevelType w:val="multilevel"/>
    <w:tmpl w:val="10EA29D8"/>
    <w:lvl w:ilvl="0">
      <w:start w:val="1"/>
      <w:numFmt w:val="decimal"/>
      <w:lvlText w:val="%1."/>
      <w:lvlJc w:val="left"/>
      <w:pPr>
        <w:ind w:left="108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4A183089"/>
    <w:multiLevelType w:val="multilevel"/>
    <w:tmpl w:val="74CC2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2C0C6A"/>
    <w:multiLevelType w:val="multilevel"/>
    <w:tmpl w:val="ACAEFF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59F010BE"/>
    <w:multiLevelType w:val="multilevel"/>
    <w:tmpl w:val="ACAEFF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60880359"/>
    <w:multiLevelType w:val="hybridMultilevel"/>
    <w:tmpl w:val="D522FCEA"/>
    <w:lvl w:ilvl="0" w:tplc="018473F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1473307"/>
    <w:multiLevelType w:val="hybridMultilevel"/>
    <w:tmpl w:val="86E2FE0E"/>
    <w:lvl w:ilvl="0" w:tplc="EA788F6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9662B1F"/>
    <w:multiLevelType w:val="hybridMultilevel"/>
    <w:tmpl w:val="C388F4FC"/>
    <w:lvl w:ilvl="0" w:tplc="33C0B54C">
      <w:numFmt w:val="bullet"/>
      <w:lvlText w:val="-"/>
      <w:lvlJc w:val="left"/>
      <w:pPr>
        <w:ind w:left="720" w:hanging="360"/>
      </w:pPr>
      <w:rPr>
        <w:rFonts w:ascii="Arial Narrow" w:eastAsiaTheme="minorHAnsi" w:hAnsi="Arial Narrow"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A0756FC"/>
    <w:multiLevelType w:val="multilevel"/>
    <w:tmpl w:val="1E864D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C346257"/>
    <w:multiLevelType w:val="hybridMultilevel"/>
    <w:tmpl w:val="D3089088"/>
    <w:lvl w:ilvl="0" w:tplc="5C66256A">
      <w:start w:val="14"/>
      <w:numFmt w:val="decimal"/>
      <w:lvlText w:val="%1."/>
      <w:lvlJc w:val="left"/>
      <w:pPr>
        <w:ind w:left="927" w:hanging="360"/>
      </w:pPr>
      <w:rPr>
        <w:rFonts w:hint="default"/>
        <w:b w:val="0"/>
        <w:bCs/>
        <w:strike w:val="0"/>
        <w:color w:val="auto"/>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9" w15:restartNumberingAfterBreak="0">
    <w:nsid w:val="6CFA143C"/>
    <w:multiLevelType w:val="multilevel"/>
    <w:tmpl w:val="04A4866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6EB576D1"/>
    <w:multiLevelType w:val="hybridMultilevel"/>
    <w:tmpl w:val="FA680E3E"/>
    <w:lvl w:ilvl="0" w:tplc="A8DCA45C">
      <w:start w:val="1"/>
      <w:numFmt w:val="bullet"/>
      <w:lvlText w:val="•"/>
      <w:lvlJc w:val="left"/>
      <w:pPr>
        <w:ind w:left="164" w:hanging="16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5FA80BC">
      <w:start w:val="1"/>
      <w:numFmt w:val="bullet"/>
      <w:lvlText w:val="•"/>
      <w:lvlJc w:val="left"/>
      <w:pPr>
        <w:ind w:left="344" w:hanging="16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6C45AC">
      <w:start w:val="1"/>
      <w:numFmt w:val="bullet"/>
      <w:lvlText w:val="•"/>
      <w:lvlJc w:val="left"/>
      <w:pPr>
        <w:ind w:left="524" w:hanging="16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72B444">
      <w:start w:val="1"/>
      <w:numFmt w:val="bullet"/>
      <w:lvlText w:val="•"/>
      <w:lvlJc w:val="left"/>
      <w:pPr>
        <w:ind w:left="704" w:hanging="16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AF8DAB0">
      <w:start w:val="1"/>
      <w:numFmt w:val="bullet"/>
      <w:lvlText w:val="•"/>
      <w:lvlJc w:val="left"/>
      <w:pPr>
        <w:ind w:left="884" w:hanging="16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840270">
      <w:start w:val="1"/>
      <w:numFmt w:val="bullet"/>
      <w:lvlText w:val="•"/>
      <w:lvlJc w:val="left"/>
      <w:pPr>
        <w:ind w:left="1064" w:hanging="16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ADC9266">
      <w:start w:val="1"/>
      <w:numFmt w:val="bullet"/>
      <w:lvlText w:val="•"/>
      <w:lvlJc w:val="left"/>
      <w:pPr>
        <w:ind w:left="1244" w:hanging="16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965A9A">
      <w:start w:val="1"/>
      <w:numFmt w:val="bullet"/>
      <w:lvlText w:val="•"/>
      <w:lvlJc w:val="left"/>
      <w:pPr>
        <w:ind w:left="1424" w:hanging="16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24ACE86">
      <w:start w:val="1"/>
      <w:numFmt w:val="bullet"/>
      <w:lvlText w:val="•"/>
      <w:lvlJc w:val="left"/>
      <w:pPr>
        <w:ind w:left="1604" w:hanging="16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70082F4C"/>
    <w:multiLevelType w:val="multilevel"/>
    <w:tmpl w:val="4E440798"/>
    <w:lvl w:ilvl="0">
      <w:start w:val="8"/>
      <w:numFmt w:val="decimal"/>
      <w:lvlText w:val="%1."/>
      <w:lvlJc w:val="left"/>
      <w:pPr>
        <w:ind w:left="540" w:hanging="540"/>
      </w:pPr>
      <w:rPr>
        <w:rFonts w:hint="default"/>
      </w:rPr>
    </w:lvl>
    <w:lvl w:ilvl="1">
      <w:start w:val="3"/>
      <w:numFmt w:val="decimal"/>
      <w:lvlText w:val="%1.%2."/>
      <w:lvlJc w:val="left"/>
      <w:pPr>
        <w:ind w:left="574" w:hanging="540"/>
      </w:pPr>
      <w:rPr>
        <w:rFonts w:hint="default"/>
      </w:rPr>
    </w:lvl>
    <w:lvl w:ilvl="2">
      <w:start w:val="3"/>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22" w15:restartNumberingAfterBreak="0">
    <w:nsid w:val="716E4E24"/>
    <w:multiLevelType w:val="hybridMultilevel"/>
    <w:tmpl w:val="F348CB26"/>
    <w:lvl w:ilvl="0" w:tplc="C39EFAC6">
      <w:start w:val="1"/>
      <w:numFmt w:val="decimal"/>
      <w:lvlText w:val="%1."/>
      <w:lvlJc w:val="left"/>
      <w:pPr>
        <w:ind w:left="36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30966D1"/>
    <w:multiLevelType w:val="multilevel"/>
    <w:tmpl w:val="10EA29D8"/>
    <w:lvl w:ilvl="0">
      <w:start w:val="1"/>
      <w:numFmt w:val="decimal"/>
      <w:lvlText w:val="%1."/>
      <w:lvlJc w:val="left"/>
      <w:pPr>
        <w:ind w:left="108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5AB7F41"/>
    <w:multiLevelType w:val="multilevel"/>
    <w:tmpl w:val="1E864D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31730439">
    <w:abstractNumId w:val="23"/>
  </w:num>
  <w:num w:numId="2" w16cid:durableId="308168520">
    <w:abstractNumId w:val="7"/>
  </w:num>
  <w:num w:numId="3" w16cid:durableId="1531794939">
    <w:abstractNumId w:val="22"/>
  </w:num>
  <w:num w:numId="4" w16cid:durableId="254364250">
    <w:abstractNumId w:val="12"/>
  </w:num>
  <w:num w:numId="5" w16cid:durableId="20470967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14838913">
    <w:abstractNumId w:val="5"/>
  </w:num>
  <w:num w:numId="7" w16cid:durableId="1187252411">
    <w:abstractNumId w:val="20"/>
  </w:num>
  <w:num w:numId="8" w16cid:durableId="140663352">
    <w:abstractNumId w:val="24"/>
  </w:num>
  <w:num w:numId="9" w16cid:durableId="1364940758">
    <w:abstractNumId w:val="0"/>
  </w:num>
  <w:num w:numId="10" w16cid:durableId="23213377">
    <w:abstractNumId w:val="3"/>
  </w:num>
  <w:num w:numId="11" w16cid:durableId="302270935">
    <w:abstractNumId w:val="13"/>
  </w:num>
  <w:num w:numId="12" w16cid:durableId="1676372753">
    <w:abstractNumId w:val="8"/>
  </w:num>
  <w:num w:numId="13" w16cid:durableId="1833444118">
    <w:abstractNumId w:val="17"/>
  </w:num>
  <w:num w:numId="14" w16cid:durableId="937296381">
    <w:abstractNumId w:val="21"/>
  </w:num>
  <w:num w:numId="15" w16cid:durableId="223489942">
    <w:abstractNumId w:val="19"/>
  </w:num>
  <w:num w:numId="16" w16cid:durableId="787818893">
    <w:abstractNumId w:val="15"/>
  </w:num>
  <w:num w:numId="17" w16cid:durableId="1751923736">
    <w:abstractNumId w:val="2"/>
  </w:num>
  <w:num w:numId="18" w16cid:durableId="1393193393">
    <w:abstractNumId w:val="6"/>
  </w:num>
  <w:num w:numId="19" w16cid:durableId="492261726">
    <w:abstractNumId w:val="4"/>
  </w:num>
  <w:num w:numId="20" w16cid:durableId="1400131918">
    <w:abstractNumId w:val="10"/>
  </w:num>
  <w:num w:numId="21" w16cid:durableId="1392844991">
    <w:abstractNumId w:val="1"/>
  </w:num>
  <w:num w:numId="22" w16cid:durableId="156309358">
    <w:abstractNumId w:val="11"/>
  </w:num>
  <w:num w:numId="23" w16cid:durableId="195587900">
    <w:abstractNumId w:val="16"/>
  </w:num>
  <w:num w:numId="24" w16cid:durableId="1287660067">
    <w:abstractNumId w:val="18"/>
  </w:num>
  <w:num w:numId="25" w16cid:durableId="1573661911">
    <w:abstractNumId w:val="9"/>
  </w:num>
  <w:num w:numId="26" w16cid:durableId="27603922">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000A1"/>
    <w:rsid w:val="0000101E"/>
    <w:rsid w:val="0000188E"/>
    <w:rsid w:val="00006450"/>
    <w:rsid w:val="00024ADE"/>
    <w:rsid w:val="0002555F"/>
    <w:rsid w:val="00033287"/>
    <w:rsid w:val="000350FC"/>
    <w:rsid w:val="00037323"/>
    <w:rsid w:val="000403C1"/>
    <w:rsid w:val="0004113C"/>
    <w:rsid w:val="00041F43"/>
    <w:rsid w:val="00050E14"/>
    <w:rsid w:val="0005148E"/>
    <w:rsid w:val="00054536"/>
    <w:rsid w:val="00054602"/>
    <w:rsid w:val="000625EA"/>
    <w:rsid w:val="00064E67"/>
    <w:rsid w:val="000676CF"/>
    <w:rsid w:val="00075400"/>
    <w:rsid w:val="00077128"/>
    <w:rsid w:val="00080139"/>
    <w:rsid w:val="00084D6E"/>
    <w:rsid w:val="00085F65"/>
    <w:rsid w:val="00090877"/>
    <w:rsid w:val="000A094A"/>
    <w:rsid w:val="000A1126"/>
    <w:rsid w:val="000A1465"/>
    <w:rsid w:val="000A258A"/>
    <w:rsid w:val="000A2C0F"/>
    <w:rsid w:val="000A5B4D"/>
    <w:rsid w:val="000A7249"/>
    <w:rsid w:val="000A7D3A"/>
    <w:rsid w:val="000B21B9"/>
    <w:rsid w:val="000B3B46"/>
    <w:rsid w:val="000B42D2"/>
    <w:rsid w:val="000B439C"/>
    <w:rsid w:val="000B5263"/>
    <w:rsid w:val="000C14CD"/>
    <w:rsid w:val="000C2B15"/>
    <w:rsid w:val="000C2ED3"/>
    <w:rsid w:val="000C3A22"/>
    <w:rsid w:val="000C6C4E"/>
    <w:rsid w:val="000C7101"/>
    <w:rsid w:val="000D08F0"/>
    <w:rsid w:val="000D1146"/>
    <w:rsid w:val="000D4E85"/>
    <w:rsid w:val="000D5534"/>
    <w:rsid w:val="000D5D8D"/>
    <w:rsid w:val="000D7E0B"/>
    <w:rsid w:val="000E0200"/>
    <w:rsid w:val="000E1F0C"/>
    <w:rsid w:val="000E2ADE"/>
    <w:rsid w:val="000E2D98"/>
    <w:rsid w:val="000E4892"/>
    <w:rsid w:val="000E6599"/>
    <w:rsid w:val="000E7458"/>
    <w:rsid w:val="000F54BF"/>
    <w:rsid w:val="000F6398"/>
    <w:rsid w:val="000F7863"/>
    <w:rsid w:val="00102647"/>
    <w:rsid w:val="0010488E"/>
    <w:rsid w:val="00104B12"/>
    <w:rsid w:val="00107632"/>
    <w:rsid w:val="00110CCB"/>
    <w:rsid w:val="00111E63"/>
    <w:rsid w:val="001122DB"/>
    <w:rsid w:val="001220E3"/>
    <w:rsid w:val="0012301A"/>
    <w:rsid w:val="00130049"/>
    <w:rsid w:val="0013186F"/>
    <w:rsid w:val="00132042"/>
    <w:rsid w:val="00132400"/>
    <w:rsid w:val="00135E77"/>
    <w:rsid w:val="001365A2"/>
    <w:rsid w:val="001374FF"/>
    <w:rsid w:val="00140F98"/>
    <w:rsid w:val="00141290"/>
    <w:rsid w:val="0014152C"/>
    <w:rsid w:val="001417C6"/>
    <w:rsid w:val="00143B40"/>
    <w:rsid w:val="00151545"/>
    <w:rsid w:val="00153A02"/>
    <w:rsid w:val="00154EC3"/>
    <w:rsid w:val="00154FDE"/>
    <w:rsid w:val="001550CE"/>
    <w:rsid w:val="00160382"/>
    <w:rsid w:val="00163C2A"/>
    <w:rsid w:val="0016409E"/>
    <w:rsid w:val="00165F91"/>
    <w:rsid w:val="00166A12"/>
    <w:rsid w:val="001722E7"/>
    <w:rsid w:val="0017316F"/>
    <w:rsid w:val="00173B6F"/>
    <w:rsid w:val="00180B3C"/>
    <w:rsid w:val="00181D84"/>
    <w:rsid w:val="001862E1"/>
    <w:rsid w:val="00187793"/>
    <w:rsid w:val="00190924"/>
    <w:rsid w:val="001923F8"/>
    <w:rsid w:val="001940D3"/>
    <w:rsid w:val="00196BB5"/>
    <w:rsid w:val="001A3915"/>
    <w:rsid w:val="001A653B"/>
    <w:rsid w:val="001A6915"/>
    <w:rsid w:val="001A6A9F"/>
    <w:rsid w:val="001A7772"/>
    <w:rsid w:val="001B72A9"/>
    <w:rsid w:val="001C36ED"/>
    <w:rsid w:val="001E0CFA"/>
    <w:rsid w:val="001E1824"/>
    <w:rsid w:val="001E21CD"/>
    <w:rsid w:val="001E2261"/>
    <w:rsid w:val="001E2B8D"/>
    <w:rsid w:val="001E5901"/>
    <w:rsid w:val="001F2B87"/>
    <w:rsid w:val="001F612D"/>
    <w:rsid w:val="001F6F56"/>
    <w:rsid w:val="0020193A"/>
    <w:rsid w:val="0020306E"/>
    <w:rsid w:val="002046B5"/>
    <w:rsid w:val="00204DB7"/>
    <w:rsid w:val="00206FB7"/>
    <w:rsid w:val="0021110E"/>
    <w:rsid w:val="00211A7A"/>
    <w:rsid w:val="002120B3"/>
    <w:rsid w:val="0021251E"/>
    <w:rsid w:val="00215535"/>
    <w:rsid w:val="00215BC0"/>
    <w:rsid w:val="00216873"/>
    <w:rsid w:val="00216996"/>
    <w:rsid w:val="00221E14"/>
    <w:rsid w:val="0022212A"/>
    <w:rsid w:val="00223183"/>
    <w:rsid w:val="00227B53"/>
    <w:rsid w:val="00227BF3"/>
    <w:rsid w:val="0023269F"/>
    <w:rsid w:val="00232707"/>
    <w:rsid w:val="00232B54"/>
    <w:rsid w:val="002348E2"/>
    <w:rsid w:val="002369C6"/>
    <w:rsid w:val="002404DE"/>
    <w:rsid w:val="00240C99"/>
    <w:rsid w:val="002429E7"/>
    <w:rsid w:val="00244AF2"/>
    <w:rsid w:val="0024602F"/>
    <w:rsid w:val="002473D1"/>
    <w:rsid w:val="0025125D"/>
    <w:rsid w:val="002553B8"/>
    <w:rsid w:val="00256CD0"/>
    <w:rsid w:val="002578DC"/>
    <w:rsid w:val="0026117D"/>
    <w:rsid w:val="002616CF"/>
    <w:rsid w:val="00263486"/>
    <w:rsid w:val="002651D0"/>
    <w:rsid w:val="002652E1"/>
    <w:rsid w:val="002656C2"/>
    <w:rsid w:val="0027152E"/>
    <w:rsid w:val="00271813"/>
    <w:rsid w:val="0027238C"/>
    <w:rsid w:val="002730D5"/>
    <w:rsid w:val="00281706"/>
    <w:rsid w:val="002820ED"/>
    <w:rsid w:val="0028380D"/>
    <w:rsid w:val="00285887"/>
    <w:rsid w:val="0028688A"/>
    <w:rsid w:val="002870E9"/>
    <w:rsid w:val="002874C4"/>
    <w:rsid w:val="0028770D"/>
    <w:rsid w:val="00291AAC"/>
    <w:rsid w:val="00292FFA"/>
    <w:rsid w:val="00293042"/>
    <w:rsid w:val="00294594"/>
    <w:rsid w:val="00295A31"/>
    <w:rsid w:val="002971A4"/>
    <w:rsid w:val="002A0C50"/>
    <w:rsid w:val="002A44F6"/>
    <w:rsid w:val="002A74EB"/>
    <w:rsid w:val="002B098C"/>
    <w:rsid w:val="002B220C"/>
    <w:rsid w:val="002B3218"/>
    <w:rsid w:val="002B5C76"/>
    <w:rsid w:val="002B6866"/>
    <w:rsid w:val="002C24C4"/>
    <w:rsid w:val="002C2F17"/>
    <w:rsid w:val="002C6E48"/>
    <w:rsid w:val="002C7620"/>
    <w:rsid w:val="002D4C57"/>
    <w:rsid w:val="002D7742"/>
    <w:rsid w:val="002E4440"/>
    <w:rsid w:val="002F04F9"/>
    <w:rsid w:val="002F248D"/>
    <w:rsid w:val="002F3F59"/>
    <w:rsid w:val="002F412A"/>
    <w:rsid w:val="002F65FC"/>
    <w:rsid w:val="002F6EFA"/>
    <w:rsid w:val="00302C79"/>
    <w:rsid w:val="003037DA"/>
    <w:rsid w:val="00304058"/>
    <w:rsid w:val="003074F9"/>
    <w:rsid w:val="00311370"/>
    <w:rsid w:val="0031278D"/>
    <w:rsid w:val="00313580"/>
    <w:rsid w:val="00320F50"/>
    <w:rsid w:val="0032145C"/>
    <w:rsid w:val="00321C0C"/>
    <w:rsid w:val="00331F92"/>
    <w:rsid w:val="00335E81"/>
    <w:rsid w:val="00340504"/>
    <w:rsid w:val="003411B0"/>
    <w:rsid w:val="00343428"/>
    <w:rsid w:val="00346B2C"/>
    <w:rsid w:val="00353589"/>
    <w:rsid w:val="003535AD"/>
    <w:rsid w:val="00353B33"/>
    <w:rsid w:val="00353EA7"/>
    <w:rsid w:val="00354DED"/>
    <w:rsid w:val="003569A0"/>
    <w:rsid w:val="00356F89"/>
    <w:rsid w:val="00357279"/>
    <w:rsid w:val="00360394"/>
    <w:rsid w:val="003613F3"/>
    <w:rsid w:val="00361A72"/>
    <w:rsid w:val="003670F6"/>
    <w:rsid w:val="003674B3"/>
    <w:rsid w:val="0037135F"/>
    <w:rsid w:val="003720FB"/>
    <w:rsid w:val="00373EDE"/>
    <w:rsid w:val="00376524"/>
    <w:rsid w:val="00382340"/>
    <w:rsid w:val="003854C8"/>
    <w:rsid w:val="00385D77"/>
    <w:rsid w:val="00387B0A"/>
    <w:rsid w:val="0039123F"/>
    <w:rsid w:val="00392700"/>
    <w:rsid w:val="003928E7"/>
    <w:rsid w:val="00393224"/>
    <w:rsid w:val="0039351E"/>
    <w:rsid w:val="00397F21"/>
    <w:rsid w:val="003A0EFF"/>
    <w:rsid w:val="003A30B2"/>
    <w:rsid w:val="003A35F0"/>
    <w:rsid w:val="003A4AB9"/>
    <w:rsid w:val="003A4D04"/>
    <w:rsid w:val="003A52AF"/>
    <w:rsid w:val="003A59BF"/>
    <w:rsid w:val="003A6130"/>
    <w:rsid w:val="003A6959"/>
    <w:rsid w:val="003B0564"/>
    <w:rsid w:val="003B1D61"/>
    <w:rsid w:val="003B22D9"/>
    <w:rsid w:val="003B36A5"/>
    <w:rsid w:val="003C07E2"/>
    <w:rsid w:val="003C0C8B"/>
    <w:rsid w:val="003C2D1D"/>
    <w:rsid w:val="003C3043"/>
    <w:rsid w:val="003D0623"/>
    <w:rsid w:val="003D07EF"/>
    <w:rsid w:val="003D329C"/>
    <w:rsid w:val="003D43DF"/>
    <w:rsid w:val="003D4B3A"/>
    <w:rsid w:val="003D52D4"/>
    <w:rsid w:val="003D589E"/>
    <w:rsid w:val="003D7273"/>
    <w:rsid w:val="003D7283"/>
    <w:rsid w:val="003D74AD"/>
    <w:rsid w:val="003E10A9"/>
    <w:rsid w:val="003E1617"/>
    <w:rsid w:val="003F146A"/>
    <w:rsid w:val="003F34CC"/>
    <w:rsid w:val="00401CFE"/>
    <w:rsid w:val="00403CFC"/>
    <w:rsid w:val="00404F61"/>
    <w:rsid w:val="0040579D"/>
    <w:rsid w:val="00406F0D"/>
    <w:rsid w:val="0041442A"/>
    <w:rsid w:val="004212F1"/>
    <w:rsid w:val="0042236F"/>
    <w:rsid w:val="00425B9F"/>
    <w:rsid w:val="00426E62"/>
    <w:rsid w:val="00427146"/>
    <w:rsid w:val="00427749"/>
    <w:rsid w:val="004301D1"/>
    <w:rsid w:val="0043122E"/>
    <w:rsid w:val="0043486A"/>
    <w:rsid w:val="004352D5"/>
    <w:rsid w:val="00436ABF"/>
    <w:rsid w:val="00440855"/>
    <w:rsid w:val="00442D64"/>
    <w:rsid w:val="0045217B"/>
    <w:rsid w:val="004521E7"/>
    <w:rsid w:val="00453D20"/>
    <w:rsid w:val="004566D5"/>
    <w:rsid w:val="00460E4C"/>
    <w:rsid w:val="0046448F"/>
    <w:rsid w:val="00471A71"/>
    <w:rsid w:val="00471FC0"/>
    <w:rsid w:val="0047502F"/>
    <w:rsid w:val="00475716"/>
    <w:rsid w:val="00476742"/>
    <w:rsid w:val="00480B7D"/>
    <w:rsid w:val="00481301"/>
    <w:rsid w:val="00482967"/>
    <w:rsid w:val="00482F78"/>
    <w:rsid w:val="00482F7F"/>
    <w:rsid w:val="0048668E"/>
    <w:rsid w:val="004866ED"/>
    <w:rsid w:val="00493146"/>
    <w:rsid w:val="0049632D"/>
    <w:rsid w:val="00496AC1"/>
    <w:rsid w:val="004A0662"/>
    <w:rsid w:val="004A11C0"/>
    <w:rsid w:val="004B1601"/>
    <w:rsid w:val="004B3E90"/>
    <w:rsid w:val="004D08A1"/>
    <w:rsid w:val="004D0BD5"/>
    <w:rsid w:val="004D0D41"/>
    <w:rsid w:val="004D546D"/>
    <w:rsid w:val="004D652B"/>
    <w:rsid w:val="004E1894"/>
    <w:rsid w:val="004E2C17"/>
    <w:rsid w:val="004E2CB6"/>
    <w:rsid w:val="004E62D7"/>
    <w:rsid w:val="004F04BA"/>
    <w:rsid w:val="004F22ED"/>
    <w:rsid w:val="004F32EB"/>
    <w:rsid w:val="004F4416"/>
    <w:rsid w:val="004F6117"/>
    <w:rsid w:val="004F772B"/>
    <w:rsid w:val="005000D7"/>
    <w:rsid w:val="005002BD"/>
    <w:rsid w:val="00500729"/>
    <w:rsid w:val="0050381B"/>
    <w:rsid w:val="0050471C"/>
    <w:rsid w:val="00505900"/>
    <w:rsid w:val="00505E08"/>
    <w:rsid w:val="0050650D"/>
    <w:rsid w:val="00511850"/>
    <w:rsid w:val="0051360F"/>
    <w:rsid w:val="00513E11"/>
    <w:rsid w:val="005140AE"/>
    <w:rsid w:val="00514F36"/>
    <w:rsid w:val="00516346"/>
    <w:rsid w:val="00522A41"/>
    <w:rsid w:val="00524DB7"/>
    <w:rsid w:val="0052517C"/>
    <w:rsid w:val="00526539"/>
    <w:rsid w:val="00536EE1"/>
    <w:rsid w:val="00537094"/>
    <w:rsid w:val="00545AFB"/>
    <w:rsid w:val="00546ED3"/>
    <w:rsid w:val="00547256"/>
    <w:rsid w:val="00550222"/>
    <w:rsid w:val="00550711"/>
    <w:rsid w:val="00552F3B"/>
    <w:rsid w:val="0055671E"/>
    <w:rsid w:val="0056033B"/>
    <w:rsid w:val="005610A7"/>
    <w:rsid w:val="0056199F"/>
    <w:rsid w:val="005649D3"/>
    <w:rsid w:val="00566689"/>
    <w:rsid w:val="0056744B"/>
    <w:rsid w:val="005717AA"/>
    <w:rsid w:val="0057328F"/>
    <w:rsid w:val="00575021"/>
    <w:rsid w:val="005753AC"/>
    <w:rsid w:val="005757BB"/>
    <w:rsid w:val="0057770C"/>
    <w:rsid w:val="0058409A"/>
    <w:rsid w:val="0058677C"/>
    <w:rsid w:val="0058787C"/>
    <w:rsid w:val="0059186F"/>
    <w:rsid w:val="005918BF"/>
    <w:rsid w:val="00593DE6"/>
    <w:rsid w:val="005A048A"/>
    <w:rsid w:val="005A077B"/>
    <w:rsid w:val="005A0F63"/>
    <w:rsid w:val="005A34E2"/>
    <w:rsid w:val="005A3936"/>
    <w:rsid w:val="005A3CE4"/>
    <w:rsid w:val="005A4BEB"/>
    <w:rsid w:val="005A6538"/>
    <w:rsid w:val="005B02C7"/>
    <w:rsid w:val="005B15E3"/>
    <w:rsid w:val="005B3A89"/>
    <w:rsid w:val="005B44AF"/>
    <w:rsid w:val="005C06DC"/>
    <w:rsid w:val="005C4562"/>
    <w:rsid w:val="005C48D7"/>
    <w:rsid w:val="005D37BD"/>
    <w:rsid w:val="005D4E25"/>
    <w:rsid w:val="005D5DA3"/>
    <w:rsid w:val="005D6F1F"/>
    <w:rsid w:val="005D7A79"/>
    <w:rsid w:val="005E2642"/>
    <w:rsid w:val="005E5590"/>
    <w:rsid w:val="005E5760"/>
    <w:rsid w:val="005E67E3"/>
    <w:rsid w:val="005E769C"/>
    <w:rsid w:val="005E7AEF"/>
    <w:rsid w:val="005F07E1"/>
    <w:rsid w:val="005F2DA0"/>
    <w:rsid w:val="005F57C6"/>
    <w:rsid w:val="005F6FF3"/>
    <w:rsid w:val="00601B98"/>
    <w:rsid w:val="006039FF"/>
    <w:rsid w:val="00604E75"/>
    <w:rsid w:val="006058D2"/>
    <w:rsid w:val="006077D1"/>
    <w:rsid w:val="00610884"/>
    <w:rsid w:val="00613514"/>
    <w:rsid w:val="00615E53"/>
    <w:rsid w:val="00616D12"/>
    <w:rsid w:val="00621BA0"/>
    <w:rsid w:val="0062367B"/>
    <w:rsid w:val="006264B9"/>
    <w:rsid w:val="00626F1A"/>
    <w:rsid w:val="00627213"/>
    <w:rsid w:val="0062728B"/>
    <w:rsid w:val="00630633"/>
    <w:rsid w:val="0063200B"/>
    <w:rsid w:val="0063291E"/>
    <w:rsid w:val="006341DE"/>
    <w:rsid w:val="006345AF"/>
    <w:rsid w:val="00635D92"/>
    <w:rsid w:val="006465E2"/>
    <w:rsid w:val="00650E8A"/>
    <w:rsid w:val="00651873"/>
    <w:rsid w:val="006542AB"/>
    <w:rsid w:val="006544E7"/>
    <w:rsid w:val="00654A62"/>
    <w:rsid w:val="006562B6"/>
    <w:rsid w:val="00656570"/>
    <w:rsid w:val="0065744D"/>
    <w:rsid w:val="006579A8"/>
    <w:rsid w:val="006624CF"/>
    <w:rsid w:val="00663E62"/>
    <w:rsid w:val="00665F03"/>
    <w:rsid w:val="006662C6"/>
    <w:rsid w:val="00673222"/>
    <w:rsid w:val="0067501B"/>
    <w:rsid w:val="00684F49"/>
    <w:rsid w:val="006902A7"/>
    <w:rsid w:val="00690957"/>
    <w:rsid w:val="00690C51"/>
    <w:rsid w:val="0069136D"/>
    <w:rsid w:val="00693645"/>
    <w:rsid w:val="00693A84"/>
    <w:rsid w:val="00696F6E"/>
    <w:rsid w:val="006978A7"/>
    <w:rsid w:val="006A101B"/>
    <w:rsid w:val="006A20A1"/>
    <w:rsid w:val="006A210E"/>
    <w:rsid w:val="006A4B6D"/>
    <w:rsid w:val="006A4D65"/>
    <w:rsid w:val="006A6C64"/>
    <w:rsid w:val="006B3F6F"/>
    <w:rsid w:val="006C00F2"/>
    <w:rsid w:val="006C050C"/>
    <w:rsid w:val="006C5A04"/>
    <w:rsid w:val="006D4924"/>
    <w:rsid w:val="006D5741"/>
    <w:rsid w:val="006D75B5"/>
    <w:rsid w:val="006D7DAB"/>
    <w:rsid w:val="006E2FD2"/>
    <w:rsid w:val="006E38C4"/>
    <w:rsid w:val="006E6E2F"/>
    <w:rsid w:val="006F77C0"/>
    <w:rsid w:val="0070494E"/>
    <w:rsid w:val="00704D9B"/>
    <w:rsid w:val="007101A9"/>
    <w:rsid w:val="00710B49"/>
    <w:rsid w:val="0071270B"/>
    <w:rsid w:val="0071294A"/>
    <w:rsid w:val="007167FB"/>
    <w:rsid w:val="00722435"/>
    <w:rsid w:val="00722B9F"/>
    <w:rsid w:val="0072371F"/>
    <w:rsid w:val="00724876"/>
    <w:rsid w:val="007269B3"/>
    <w:rsid w:val="0073074B"/>
    <w:rsid w:val="00731B7B"/>
    <w:rsid w:val="00732927"/>
    <w:rsid w:val="00735178"/>
    <w:rsid w:val="00735924"/>
    <w:rsid w:val="00736919"/>
    <w:rsid w:val="00737304"/>
    <w:rsid w:val="00741599"/>
    <w:rsid w:val="007423F7"/>
    <w:rsid w:val="00744CCA"/>
    <w:rsid w:val="007451EF"/>
    <w:rsid w:val="007469ED"/>
    <w:rsid w:val="00747E32"/>
    <w:rsid w:val="007512B1"/>
    <w:rsid w:val="00752A2D"/>
    <w:rsid w:val="00752AC4"/>
    <w:rsid w:val="00752B3D"/>
    <w:rsid w:val="00756666"/>
    <w:rsid w:val="00757333"/>
    <w:rsid w:val="00762C6C"/>
    <w:rsid w:val="00763850"/>
    <w:rsid w:val="007650A3"/>
    <w:rsid w:val="007668CA"/>
    <w:rsid w:val="00766CE0"/>
    <w:rsid w:val="00770EE9"/>
    <w:rsid w:val="00771F4D"/>
    <w:rsid w:val="0077321F"/>
    <w:rsid w:val="00775026"/>
    <w:rsid w:val="00775B55"/>
    <w:rsid w:val="0078048E"/>
    <w:rsid w:val="0078387B"/>
    <w:rsid w:val="00786729"/>
    <w:rsid w:val="00786CBC"/>
    <w:rsid w:val="00786F02"/>
    <w:rsid w:val="00791A1B"/>
    <w:rsid w:val="00791FAE"/>
    <w:rsid w:val="00793D03"/>
    <w:rsid w:val="0079418E"/>
    <w:rsid w:val="00794544"/>
    <w:rsid w:val="00794984"/>
    <w:rsid w:val="007955B7"/>
    <w:rsid w:val="007A0188"/>
    <w:rsid w:val="007A2A52"/>
    <w:rsid w:val="007A3E8E"/>
    <w:rsid w:val="007A45D1"/>
    <w:rsid w:val="007A7B6B"/>
    <w:rsid w:val="007B14A6"/>
    <w:rsid w:val="007B6F01"/>
    <w:rsid w:val="007C0995"/>
    <w:rsid w:val="007C2375"/>
    <w:rsid w:val="007C7146"/>
    <w:rsid w:val="007C72B3"/>
    <w:rsid w:val="007D2DD3"/>
    <w:rsid w:val="007D3266"/>
    <w:rsid w:val="007E123B"/>
    <w:rsid w:val="007E2C18"/>
    <w:rsid w:val="007E3A4D"/>
    <w:rsid w:val="007E5624"/>
    <w:rsid w:val="007E6F52"/>
    <w:rsid w:val="007E736D"/>
    <w:rsid w:val="007E7452"/>
    <w:rsid w:val="007F2390"/>
    <w:rsid w:val="007F25DE"/>
    <w:rsid w:val="007F30DC"/>
    <w:rsid w:val="007F63BC"/>
    <w:rsid w:val="007F7098"/>
    <w:rsid w:val="0081040D"/>
    <w:rsid w:val="00810C45"/>
    <w:rsid w:val="00811DCE"/>
    <w:rsid w:val="00811E4B"/>
    <w:rsid w:val="0081578D"/>
    <w:rsid w:val="00820ED1"/>
    <w:rsid w:val="008218E2"/>
    <w:rsid w:val="00821C37"/>
    <w:rsid w:val="00827D12"/>
    <w:rsid w:val="0083285B"/>
    <w:rsid w:val="00834491"/>
    <w:rsid w:val="00835B1A"/>
    <w:rsid w:val="00835EE7"/>
    <w:rsid w:val="008373F8"/>
    <w:rsid w:val="00840AE6"/>
    <w:rsid w:val="00841237"/>
    <w:rsid w:val="008424E2"/>
    <w:rsid w:val="0084382C"/>
    <w:rsid w:val="00843A3C"/>
    <w:rsid w:val="0084642A"/>
    <w:rsid w:val="00846C08"/>
    <w:rsid w:val="00851C4C"/>
    <w:rsid w:val="008524CF"/>
    <w:rsid w:val="00854C7A"/>
    <w:rsid w:val="00856801"/>
    <w:rsid w:val="008569BF"/>
    <w:rsid w:val="0085762F"/>
    <w:rsid w:val="00860CD3"/>
    <w:rsid w:val="00867969"/>
    <w:rsid w:val="00872378"/>
    <w:rsid w:val="00882555"/>
    <w:rsid w:val="0088258B"/>
    <w:rsid w:val="0088260E"/>
    <w:rsid w:val="008838E4"/>
    <w:rsid w:val="00885977"/>
    <w:rsid w:val="0089040A"/>
    <w:rsid w:val="008907D1"/>
    <w:rsid w:val="008909CE"/>
    <w:rsid w:val="0089130E"/>
    <w:rsid w:val="00892551"/>
    <w:rsid w:val="00893D82"/>
    <w:rsid w:val="00895134"/>
    <w:rsid w:val="0089548F"/>
    <w:rsid w:val="0089573D"/>
    <w:rsid w:val="008A1EC5"/>
    <w:rsid w:val="008A236B"/>
    <w:rsid w:val="008A2C1D"/>
    <w:rsid w:val="008A30EA"/>
    <w:rsid w:val="008A5A97"/>
    <w:rsid w:val="008A6EC1"/>
    <w:rsid w:val="008B28E8"/>
    <w:rsid w:val="008B2D31"/>
    <w:rsid w:val="008B3037"/>
    <w:rsid w:val="008B7245"/>
    <w:rsid w:val="008B7C28"/>
    <w:rsid w:val="008C269E"/>
    <w:rsid w:val="008C3252"/>
    <w:rsid w:val="008C380A"/>
    <w:rsid w:val="008C4216"/>
    <w:rsid w:val="008C5D7F"/>
    <w:rsid w:val="008D0ED9"/>
    <w:rsid w:val="008D1606"/>
    <w:rsid w:val="008D2047"/>
    <w:rsid w:val="008D226B"/>
    <w:rsid w:val="008D5764"/>
    <w:rsid w:val="008D7CC2"/>
    <w:rsid w:val="008E178B"/>
    <w:rsid w:val="008E397B"/>
    <w:rsid w:val="008F00BA"/>
    <w:rsid w:val="008F2B86"/>
    <w:rsid w:val="008F4B69"/>
    <w:rsid w:val="008F4BFB"/>
    <w:rsid w:val="00903BB9"/>
    <w:rsid w:val="009052A1"/>
    <w:rsid w:val="0090587F"/>
    <w:rsid w:val="0090699B"/>
    <w:rsid w:val="00912BD6"/>
    <w:rsid w:val="00922FA9"/>
    <w:rsid w:val="00925982"/>
    <w:rsid w:val="009261CD"/>
    <w:rsid w:val="00927AC4"/>
    <w:rsid w:val="0093249D"/>
    <w:rsid w:val="00934DFC"/>
    <w:rsid w:val="00936B26"/>
    <w:rsid w:val="00940F62"/>
    <w:rsid w:val="0094152B"/>
    <w:rsid w:val="00941F64"/>
    <w:rsid w:val="00942DAD"/>
    <w:rsid w:val="0094547B"/>
    <w:rsid w:val="0094692A"/>
    <w:rsid w:val="0095041F"/>
    <w:rsid w:val="0095098F"/>
    <w:rsid w:val="0095559F"/>
    <w:rsid w:val="00957E12"/>
    <w:rsid w:val="00962AD6"/>
    <w:rsid w:val="009675FE"/>
    <w:rsid w:val="009714D5"/>
    <w:rsid w:val="0097365A"/>
    <w:rsid w:val="00973823"/>
    <w:rsid w:val="009760A2"/>
    <w:rsid w:val="009813CB"/>
    <w:rsid w:val="00982FD7"/>
    <w:rsid w:val="009838D5"/>
    <w:rsid w:val="00983AB1"/>
    <w:rsid w:val="009852B0"/>
    <w:rsid w:val="00990CF1"/>
    <w:rsid w:val="00993B56"/>
    <w:rsid w:val="009951BA"/>
    <w:rsid w:val="00996E5C"/>
    <w:rsid w:val="00997F0D"/>
    <w:rsid w:val="009A1196"/>
    <w:rsid w:val="009A286B"/>
    <w:rsid w:val="009A5441"/>
    <w:rsid w:val="009B06EF"/>
    <w:rsid w:val="009B2CD6"/>
    <w:rsid w:val="009B3051"/>
    <w:rsid w:val="009B46CA"/>
    <w:rsid w:val="009C5EC0"/>
    <w:rsid w:val="009C65ED"/>
    <w:rsid w:val="009C6876"/>
    <w:rsid w:val="009C69CC"/>
    <w:rsid w:val="009D76BE"/>
    <w:rsid w:val="009E05A7"/>
    <w:rsid w:val="009E14DD"/>
    <w:rsid w:val="009E391D"/>
    <w:rsid w:val="009E4FB4"/>
    <w:rsid w:val="009F133C"/>
    <w:rsid w:val="009F1348"/>
    <w:rsid w:val="00A01B0D"/>
    <w:rsid w:val="00A01E78"/>
    <w:rsid w:val="00A06209"/>
    <w:rsid w:val="00A06560"/>
    <w:rsid w:val="00A14CD5"/>
    <w:rsid w:val="00A15273"/>
    <w:rsid w:val="00A2233D"/>
    <w:rsid w:val="00A226CE"/>
    <w:rsid w:val="00A2368F"/>
    <w:rsid w:val="00A249B8"/>
    <w:rsid w:val="00A24EA3"/>
    <w:rsid w:val="00A25487"/>
    <w:rsid w:val="00A26081"/>
    <w:rsid w:val="00A2649D"/>
    <w:rsid w:val="00A3190A"/>
    <w:rsid w:val="00A335C6"/>
    <w:rsid w:val="00A33B94"/>
    <w:rsid w:val="00A346AF"/>
    <w:rsid w:val="00A35A0E"/>
    <w:rsid w:val="00A403E5"/>
    <w:rsid w:val="00A462A4"/>
    <w:rsid w:val="00A51C17"/>
    <w:rsid w:val="00A544ED"/>
    <w:rsid w:val="00A54752"/>
    <w:rsid w:val="00A56B09"/>
    <w:rsid w:val="00A57268"/>
    <w:rsid w:val="00A614A0"/>
    <w:rsid w:val="00A6200C"/>
    <w:rsid w:val="00A62731"/>
    <w:rsid w:val="00A63913"/>
    <w:rsid w:val="00A725FC"/>
    <w:rsid w:val="00A77407"/>
    <w:rsid w:val="00A846CD"/>
    <w:rsid w:val="00A84B07"/>
    <w:rsid w:val="00A8670A"/>
    <w:rsid w:val="00A87C44"/>
    <w:rsid w:val="00A9473B"/>
    <w:rsid w:val="00A962C8"/>
    <w:rsid w:val="00AA2472"/>
    <w:rsid w:val="00AB005C"/>
    <w:rsid w:val="00AB0E5F"/>
    <w:rsid w:val="00AB1E0E"/>
    <w:rsid w:val="00AB3028"/>
    <w:rsid w:val="00AB3A65"/>
    <w:rsid w:val="00AC0B48"/>
    <w:rsid w:val="00AC10D2"/>
    <w:rsid w:val="00AC16BE"/>
    <w:rsid w:val="00AC37F3"/>
    <w:rsid w:val="00AC3D2D"/>
    <w:rsid w:val="00AC79A8"/>
    <w:rsid w:val="00AD13F9"/>
    <w:rsid w:val="00AD3662"/>
    <w:rsid w:val="00AD5722"/>
    <w:rsid w:val="00AD7B85"/>
    <w:rsid w:val="00AE09A4"/>
    <w:rsid w:val="00AE4748"/>
    <w:rsid w:val="00AE5F33"/>
    <w:rsid w:val="00AE65D7"/>
    <w:rsid w:val="00AF22A7"/>
    <w:rsid w:val="00AF3F1B"/>
    <w:rsid w:val="00AF56D4"/>
    <w:rsid w:val="00B01618"/>
    <w:rsid w:val="00B07B6C"/>
    <w:rsid w:val="00B07D62"/>
    <w:rsid w:val="00B12DF9"/>
    <w:rsid w:val="00B13260"/>
    <w:rsid w:val="00B15F0B"/>
    <w:rsid w:val="00B20E07"/>
    <w:rsid w:val="00B224B0"/>
    <w:rsid w:val="00B22587"/>
    <w:rsid w:val="00B22CCE"/>
    <w:rsid w:val="00B243D5"/>
    <w:rsid w:val="00B309FE"/>
    <w:rsid w:val="00B3162F"/>
    <w:rsid w:val="00B35668"/>
    <w:rsid w:val="00B3672E"/>
    <w:rsid w:val="00B42C55"/>
    <w:rsid w:val="00B4443B"/>
    <w:rsid w:val="00B4523D"/>
    <w:rsid w:val="00B45DD6"/>
    <w:rsid w:val="00B51115"/>
    <w:rsid w:val="00B5492E"/>
    <w:rsid w:val="00B60A09"/>
    <w:rsid w:val="00B63EBA"/>
    <w:rsid w:val="00B71737"/>
    <w:rsid w:val="00B72EA4"/>
    <w:rsid w:val="00B735A0"/>
    <w:rsid w:val="00B73BE0"/>
    <w:rsid w:val="00B7725C"/>
    <w:rsid w:val="00B77980"/>
    <w:rsid w:val="00B77BDE"/>
    <w:rsid w:val="00B801E0"/>
    <w:rsid w:val="00B8035F"/>
    <w:rsid w:val="00B8045A"/>
    <w:rsid w:val="00B82175"/>
    <w:rsid w:val="00B850BF"/>
    <w:rsid w:val="00B8713B"/>
    <w:rsid w:val="00B929C2"/>
    <w:rsid w:val="00B93160"/>
    <w:rsid w:val="00B97ECB"/>
    <w:rsid w:val="00BA1C57"/>
    <w:rsid w:val="00BA4805"/>
    <w:rsid w:val="00BA4D00"/>
    <w:rsid w:val="00BA66A4"/>
    <w:rsid w:val="00BB088C"/>
    <w:rsid w:val="00BB0EB2"/>
    <w:rsid w:val="00BB5C21"/>
    <w:rsid w:val="00BB5C8F"/>
    <w:rsid w:val="00BC1BE6"/>
    <w:rsid w:val="00BC2D8C"/>
    <w:rsid w:val="00BC3616"/>
    <w:rsid w:val="00BC4C83"/>
    <w:rsid w:val="00BC4E6F"/>
    <w:rsid w:val="00BC4ED9"/>
    <w:rsid w:val="00BC54B6"/>
    <w:rsid w:val="00BD08C7"/>
    <w:rsid w:val="00BD34FF"/>
    <w:rsid w:val="00BD6417"/>
    <w:rsid w:val="00BE01C7"/>
    <w:rsid w:val="00BE1546"/>
    <w:rsid w:val="00BE30DB"/>
    <w:rsid w:val="00BE654D"/>
    <w:rsid w:val="00BF18D2"/>
    <w:rsid w:val="00BF2613"/>
    <w:rsid w:val="00BF2BA7"/>
    <w:rsid w:val="00BF316C"/>
    <w:rsid w:val="00BF3312"/>
    <w:rsid w:val="00BF52AB"/>
    <w:rsid w:val="00BF5812"/>
    <w:rsid w:val="00BF5953"/>
    <w:rsid w:val="00BF5FFA"/>
    <w:rsid w:val="00BF7C34"/>
    <w:rsid w:val="00C01025"/>
    <w:rsid w:val="00C0135E"/>
    <w:rsid w:val="00C02551"/>
    <w:rsid w:val="00C02CC7"/>
    <w:rsid w:val="00C032BC"/>
    <w:rsid w:val="00C04CFB"/>
    <w:rsid w:val="00C05B68"/>
    <w:rsid w:val="00C13079"/>
    <w:rsid w:val="00C14671"/>
    <w:rsid w:val="00C160EF"/>
    <w:rsid w:val="00C2173C"/>
    <w:rsid w:val="00C30602"/>
    <w:rsid w:val="00C32D2B"/>
    <w:rsid w:val="00C3374C"/>
    <w:rsid w:val="00C3523E"/>
    <w:rsid w:val="00C40A7A"/>
    <w:rsid w:val="00C4239E"/>
    <w:rsid w:val="00C4292C"/>
    <w:rsid w:val="00C45737"/>
    <w:rsid w:val="00C462C4"/>
    <w:rsid w:val="00C47A53"/>
    <w:rsid w:val="00C500C8"/>
    <w:rsid w:val="00C515FE"/>
    <w:rsid w:val="00C5180E"/>
    <w:rsid w:val="00C548F5"/>
    <w:rsid w:val="00C5770A"/>
    <w:rsid w:val="00C57C41"/>
    <w:rsid w:val="00C57C7F"/>
    <w:rsid w:val="00C601CB"/>
    <w:rsid w:val="00C6447A"/>
    <w:rsid w:val="00C65CEF"/>
    <w:rsid w:val="00C664C5"/>
    <w:rsid w:val="00C672AD"/>
    <w:rsid w:val="00C74329"/>
    <w:rsid w:val="00C761D3"/>
    <w:rsid w:val="00C76539"/>
    <w:rsid w:val="00C76B8F"/>
    <w:rsid w:val="00C76D2C"/>
    <w:rsid w:val="00C83567"/>
    <w:rsid w:val="00C87533"/>
    <w:rsid w:val="00C90B6D"/>
    <w:rsid w:val="00C911BB"/>
    <w:rsid w:val="00C91FC6"/>
    <w:rsid w:val="00CA4C3F"/>
    <w:rsid w:val="00CB0BC6"/>
    <w:rsid w:val="00CB3F75"/>
    <w:rsid w:val="00CB449A"/>
    <w:rsid w:val="00CB454F"/>
    <w:rsid w:val="00CB6909"/>
    <w:rsid w:val="00CB7942"/>
    <w:rsid w:val="00CC160D"/>
    <w:rsid w:val="00CC54E4"/>
    <w:rsid w:val="00CC6809"/>
    <w:rsid w:val="00CD05CD"/>
    <w:rsid w:val="00CD0A89"/>
    <w:rsid w:val="00CD58AA"/>
    <w:rsid w:val="00CE3010"/>
    <w:rsid w:val="00CE39C9"/>
    <w:rsid w:val="00CE44B3"/>
    <w:rsid w:val="00CE4E13"/>
    <w:rsid w:val="00CF1ABE"/>
    <w:rsid w:val="00CF27A5"/>
    <w:rsid w:val="00CF4339"/>
    <w:rsid w:val="00D03871"/>
    <w:rsid w:val="00D13A0D"/>
    <w:rsid w:val="00D141AA"/>
    <w:rsid w:val="00D14B40"/>
    <w:rsid w:val="00D14CD5"/>
    <w:rsid w:val="00D172BC"/>
    <w:rsid w:val="00D17373"/>
    <w:rsid w:val="00D25685"/>
    <w:rsid w:val="00D257B6"/>
    <w:rsid w:val="00D262B7"/>
    <w:rsid w:val="00D26428"/>
    <w:rsid w:val="00D35879"/>
    <w:rsid w:val="00D41312"/>
    <w:rsid w:val="00D4204D"/>
    <w:rsid w:val="00D437E1"/>
    <w:rsid w:val="00D45F22"/>
    <w:rsid w:val="00D47633"/>
    <w:rsid w:val="00D51C82"/>
    <w:rsid w:val="00D539BD"/>
    <w:rsid w:val="00D54109"/>
    <w:rsid w:val="00D548F9"/>
    <w:rsid w:val="00D575EC"/>
    <w:rsid w:val="00D60A32"/>
    <w:rsid w:val="00D700C3"/>
    <w:rsid w:val="00D712F2"/>
    <w:rsid w:val="00D71A29"/>
    <w:rsid w:val="00D71CE0"/>
    <w:rsid w:val="00D73814"/>
    <w:rsid w:val="00D810F1"/>
    <w:rsid w:val="00D81940"/>
    <w:rsid w:val="00D842E9"/>
    <w:rsid w:val="00D84FD8"/>
    <w:rsid w:val="00D90C02"/>
    <w:rsid w:val="00D95CE9"/>
    <w:rsid w:val="00D96329"/>
    <w:rsid w:val="00D975A4"/>
    <w:rsid w:val="00DA101D"/>
    <w:rsid w:val="00DA2111"/>
    <w:rsid w:val="00DA24D5"/>
    <w:rsid w:val="00DA25B5"/>
    <w:rsid w:val="00DB3E2E"/>
    <w:rsid w:val="00DB6B7D"/>
    <w:rsid w:val="00DC0B6F"/>
    <w:rsid w:val="00DC2BDE"/>
    <w:rsid w:val="00DD09FA"/>
    <w:rsid w:val="00DD1552"/>
    <w:rsid w:val="00DD2223"/>
    <w:rsid w:val="00DD306A"/>
    <w:rsid w:val="00DD61D3"/>
    <w:rsid w:val="00DE1211"/>
    <w:rsid w:val="00DE1721"/>
    <w:rsid w:val="00DE17A9"/>
    <w:rsid w:val="00DE1B90"/>
    <w:rsid w:val="00DE25CA"/>
    <w:rsid w:val="00DE40C2"/>
    <w:rsid w:val="00DE40F3"/>
    <w:rsid w:val="00DE4F6B"/>
    <w:rsid w:val="00DE5234"/>
    <w:rsid w:val="00DE56C5"/>
    <w:rsid w:val="00DF2ABC"/>
    <w:rsid w:val="00E01BE1"/>
    <w:rsid w:val="00E01CF2"/>
    <w:rsid w:val="00E020CB"/>
    <w:rsid w:val="00E0489F"/>
    <w:rsid w:val="00E0600E"/>
    <w:rsid w:val="00E0767C"/>
    <w:rsid w:val="00E12580"/>
    <w:rsid w:val="00E161E6"/>
    <w:rsid w:val="00E20551"/>
    <w:rsid w:val="00E23845"/>
    <w:rsid w:val="00E3171E"/>
    <w:rsid w:val="00E3395C"/>
    <w:rsid w:val="00E33B71"/>
    <w:rsid w:val="00E373F4"/>
    <w:rsid w:val="00E37B3F"/>
    <w:rsid w:val="00E41B9F"/>
    <w:rsid w:val="00E43B4D"/>
    <w:rsid w:val="00E4713F"/>
    <w:rsid w:val="00E4729D"/>
    <w:rsid w:val="00E51748"/>
    <w:rsid w:val="00E51F69"/>
    <w:rsid w:val="00E56B19"/>
    <w:rsid w:val="00E615A4"/>
    <w:rsid w:val="00E656BE"/>
    <w:rsid w:val="00E7277A"/>
    <w:rsid w:val="00E73D78"/>
    <w:rsid w:val="00E76271"/>
    <w:rsid w:val="00E76794"/>
    <w:rsid w:val="00E829EB"/>
    <w:rsid w:val="00E832BD"/>
    <w:rsid w:val="00E84C9F"/>
    <w:rsid w:val="00E86A1C"/>
    <w:rsid w:val="00E8716D"/>
    <w:rsid w:val="00E874AC"/>
    <w:rsid w:val="00E87F8B"/>
    <w:rsid w:val="00E90BCC"/>
    <w:rsid w:val="00E931F4"/>
    <w:rsid w:val="00E946CB"/>
    <w:rsid w:val="00E9682A"/>
    <w:rsid w:val="00EA13DB"/>
    <w:rsid w:val="00EA37A1"/>
    <w:rsid w:val="00EA4DDA"/>
    <w:rsid w:val="00EA50A7"/>
    <w:rsid w:val="00EA55DC"/>
    <w:rsid w:val="00EA7409"/>
    <w:rsid w:val="00EC4D0B"/>
    <w:rsid w:val="00EC4E2D"/>
    <w:rsid w:val="00ED0714"/>
    <w:rsid w:val="00ED18E6"/>
    <w:rsid w:val="00ED5563"/>
    <w:rsid w:val="00ED7D02"/>
    <w:rsid w:val="00EE21C3"/>
    <w:rsid w:val="00EE2319"/>
    <w:rsid w:val="00EE3C21"/>
    <w:rsid w:val="00EE4D34"/>
    <w:rsid w:val="00EE5F49"/>
    <w:rsid w:val="00EF302D"/>
    <w:rsid w:val="00EF528F"/>
    <w:rsid w:val="00EF5623"/>
    <w:rsid w:val="00EF632B"/>
    <w:rsid w:val="00EF6E8E"/>
    <w:rsid w:val="00EF71E1"/>
    <w:rsid w:val="00EF7DB0"/>
    <w:rsid w:val="00F01AB8"/>
    <w:rsid w:val="00F02D87"/>
    <w:rsid w:val="00F03C95"/>
    <w:rsid w:val="00F04180"/>
    <w:rsid w:val="00F149DC"/>
    <w:rsid w:val="00F222F5"/>
    <w:rsid w:val="00F223DE"/>
    <w:rsid w:val="00F22AA5"/>
    <w:rsid w:val="00F22B93"/>
    <w:rsid w:val="00F24A3D"/>
    <w:rsid w:val="00F260E9"/>
    <w:rsid w:val="00F26D01"/>
    <w:rsid w:val="00F30757"/>
    <w:rsid w:val="00F30D2B"/>
    <w:rsid w:val="00F37765"/>
    <w:rsid w:val="00F41AD3"/>
    <w:rsid w:val="00F4313B"/>
    <w:rsid w:val="00F467B1"/>
    <w:rsid w:val="00F508FD"/>
    <w:rsid w:val="00F50991"/>
    <w:rsid w:val="00F51F60"/>
    <w:rsid w:val="00F55468"/>
    <w:rsid w:val="00F56758"/>
    <w:rsid w:val="00F575B6"/>
    <w:rsid w:val="00F61568"/>
    <w:rsid w:val="00F624A2"/>
    <w:rsid w:val="00F62917"/>
    <w:rsid w:val="00F654D5"/>
    <w:rsid w:val="00F66305"/>
    <w:rsid w:val="00F676C8"/>
    <w:rsid w:val="00F72229"/>
    <w:rsid w:val="00F729BD"/>
    <w:rsid w:val="00F73338"/>
    <w:rsid w:val="00F74ACF"/>
    <w:rsid w:val="00F75A5F"/>
    <w:rsid w:val="00F75D14"/>
    <w:rsid w:val="00F7621B"/>
    <w:rsid w:val="00F7647C"/>
    <w:rsid w:val="00F82EC1"/>
    <w:rsid w:val="00F92223"/>
    <w:rsid w:val="00F94820"/>
    <w:rsid w:val="00F94892"/>
    <w:rsid w:val="00F9577C"/>
    <w:rsid w:val="00F97F51"/>
    <w:rsid w:val="00FA16F0"/>
    <w:rsid w:val="00FA2B16"/>
    <w:rsid w:val="00FB04B8"/>
    <w:rsid w:val="00FB1DB1"/>
    <w:rsid w:val="00FB37D3"/>
    <w:rsid w:val="00FB39FC"/>
    <w:rsid w:val="00FC024C"/>
    <w:rsid w:val="00FC0250"/>
    <w:rsid w:val="00FC397D"/>
    <w:rsid w:val="00FC6B87"/>
    <w:rsid w:val="00FC6D4D"/>
    <w:rsid w:val="00FD0018"/>
    <w:rsid w:val="00FD2E59"/>
    <w:rsid w:val="00FD34F3"/>
    <w:rsid w:val="00FD565C"/>
    <w:rsid w:val="00FE05E7"/>
    <w:rsid w:val="00FE1E03"/>
    <w:rsid w:val="00FE4375"/>
    <w:rsid w:val="00FE5362"/>
    <w:rsid w:val="00FE7C0D"/>
    <w:rsid w:val="00FF0BFE"/>
    <w:rsid w:val="00FF0E62"/>
    <w:rsid w:val="00FF3696"/>
    <w:rsid w:val="00FF7152"/>
    <w:rsid w:val="1250A655"/>
    <w:rsid w:val="133C7BC2"/>
    <w:rsid w:val="13EC76B6"/>
    <w:rsid w:val="2C0DBB10"/>
    <w:rsid w:val="30ADC0BA"/>
    <w:rsid w:val="31BBB81E"/>
    <w:rsid w:val="477FE7A1"/>
    <w:rsid w:val="66E30CDF"/>
    <w:rsid w:val="77090A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chartTrackingRefBased/>
  <w15:docId w15:val="{5D11EAD1-F37B-4A54-8550-31FA4C17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C4D0B"/>
    <w:pPr>
      <w:tabs>
        <w:tab w:val="center" w:pos="4819"/>
        <w:tab w:val="right" w:pos="9638"/>
      </w:tabs>
    </w:pPr>
  </w:style>
  <w:style w:type="character" w:customStyle="1" w:styleId="AntratsDiagrama">
    <w:name w:val="Antraštės Diagrama"/>
    <w:basedOn w:val="Numatytasispastraiposriftas"/>
    <w:link w:val="Antrats"/>
    <w:uiPriority w:val="99"/>
    <w:rsid w:val="00EC4D0B"/>
  </w:style>
  <w:style w:type="paragraph" w:styleId="Porat">
    <w:name w:val="footer"/>
    <w:basedOn w:val="prastasis"/>
    <w:link w:val="PoratDiagrama"/>
    <w:uiPriority w:val="99"/>
    <w:unhideWhenUsed/>
    <w:rsid w:val="00EC4D0B"/>
    <w:pPr>
      <w:tabs>
        <w:tab w:val="center" w:pos="4819"/>
        <w:tab w:val="right" w:pos="9638"/>
      </w:tabs>
    </w:pPr>
  </w:style>
  <w:style w:type="character" w:customStyle="1" w:styleId="PoratDiagrama">
    <w:name w:val="Poraštė Diagrama"/>
    <w:basedOn w:val="Numatytasispastraiposriftas"/>
    <w:link w:val="Porat"/>
    <w:uiPriority w:val="99"/>
    <w:rsid w:val="00EC4D0B"/>
  </w:style>
  <w:style w:type="table" w:styleId="Lentelstinklelis">
    <w:name w:val="Table Grid"/>
    <w:basedOn w:val="prastojilentel"/>
    <w:uiPriority w:val="59"/>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ERP-List Paragraph,List Paragraph1,List Paragraph11,lp1,Bullet 1,Use Case List Paragraph,Bullet EY,List Paragraph2,Numbering,List Paragraph Red,List Paragraph21,Lentele,List Paragraph22,List Paragraph221,SC Bullet point,Buletai"/>
    <w:basedOn w:val="prastasis"/>
    <w:link w:val="SraopastraipaDiagrama"/>
    <w:uiPriority w:val="34"/>
    <w:qFormat/>
    <w:rsid w:val="003C2D1D"/>
    <w:pPr>
      <w:ind w:left="720"/>
      <w:contextualSpacing/>
    </w:pPr>
  </w:style>
  <w:style w:type="paragraph" w:customStyle="1" w:styleId="Style1">
    <w:name w:val="Style1"/>
    <w:basedOn w:val="prastasis"/>
    <w:uiPriority w:val="99"/>
    <w:rsid w:val="007B6F01"/>
    <w:pPr>
      <w:widowControl w:val="0"/>
      <w:autoSpaceDE w:val="0"/>
      <w:autoSpaceDN w:val="0"/>
      <w:adjustRightInd w:val="0"/>
      <w:spacing w:line="317" w:lineRule="exact"/>
      <w:ind w:hanging="355"/>
    </w:pPr>
    <w:rPr>
      <w:rFonts w:ascii="Times New Roman" w:eastAsiaTheme="minorEastAsia" w:hAnsi="Times New Roman" w:cs="Times New Roman"/>
      <w:sz w:val="24"/>
      <w:szCs w:val="24"/>
      <w:lang w:eastAsia="lt-LT"/>
    </w:rPr>
  </w:style>
  <w:style w:type="character" w:customStyle="1" w:styleId="FontStyle12">
    <w:name w:val="Font Style12"/>
    <w:basedOn w:val="Numatytasispastraiposriftas"/>
    <w:uiPriority w:val="99"/>
    <w:rsid w:val="007B6F01"/>
    <w:rPr>
      <w:rFonts w:ascii="Times New Roman" w:hAnsi="Times New Roman" w:cs="Times New Roman"/>
      <w:sz w:val="22"/>
      <w:szCs w:val="22"/>
    </w:rPr>
  </w:style>
  <w:style w:type="paragraph" w:customStyle="1" w:styleId="Style4">
    <w:name w:val="Style4"/>
    <w:basedOn w:val="prastasis"/>
    <w:uiPriority w:val="99"/>
    <w:rsid w:val="0039351E"/>
    <w:pPr>
      <w:widowControl w:val="0"/>
      <w:autoSpaceDE w:val="0"/>
      <w:autoSpaceDN w:val="0"/>
      <w:adjustRightInd w:val="0"/>
      <w:spacing w:line="317" w:lineRule="exact"/>
      <w:jc w:val="center"/>
    </w:pPr>
    <w:rPr>
      <w:rFonts w:ascii="Times New Roman" w:eastAsiaTheme="minorEastAsia" w:hAnsi="Times New Roman" w:cs="Times New Roman"/>
      <w:sz w:val="24"/>
      <w:szCs w:val="24"/>
      <w:lang w:eastAsia="lt-LT"/>
    </w:rPr>
  </w:style>
  <w:style w:type="paragraph" w:customStyle="1" w:styleId="Style5">
    <w:name w:val="Style5"/>
    <w:basedOn w:val="prastasis"/>
    <w:uiPriority w:val="99"/>
    <w:rsid w:val="0039351E"/>
    <w:pPr>
      <w:widowControl w:val="0"/>
      <w:autoSpaceDE w:val="0"/>
      <w:autoSpaceDN w:val="0"/>
      <w:adjustRightInd w:val="0"/>
      <w:spacing w:line="319" w:lineRule="exact"/>
      <w:ind w:firstLine="365"/>
      <w:jc w:val="both"/>
    </w:pPr>
    <w:rPr>
      <w:rFonts w:ascii="Times New Roman" w:eastAsiaTheme="minorEastAsia" w:hAnsi="Times New Roman" w:cs="Times New Roman"/>
      <w:sz w:val="24"/>
      <w:szCs w:val="24"/>
      <w:lang w:eastAsia="lt-LT"/>
    </w:rPr>
  </w:style>
  <w:style w:type="paragraph" w:customStyle="1" w:styleId="Style7">
    <w:name w:val="Style7"/>
    <w:basedOn w:val="prastasis"/>
    <w:uiPriority w:val="99"/>
    <w:rsid w:val="0039351E"/>
    <w:pPr>
      <w:widowControl w:val="0"/>
      <w:autoSpaceDE w:val="0"/>
      <w:autoSpaceDN w:val="0"/>
      <w:adjustRightInd w:val="0"/>
    </w:pPr>
    <w:rPr>
      <w:rFonts w:ascii="Times New Roman" w:eastAsiaTheme="minorEastAsia" w:hAnsi="Times New Roman" w:cs="Times New Roman"/>
      <w:sz w:val="24"/>
      <w:szCs w:val="24"/>
      <w:lang w:eastAsia="lt-LT"/>
    </w:rPr>
  </w:style>
  <w:style w:type="character" w:customStyle="1" w:styleId="FontStyle13">
    <w:name w:val="Font Style13"/>
    <w:basedOn w:val="Numatytasispastraiposriftas"/>
    <w:uiPriority w:val="99"/>
    <w:rsid w:val="0039351E"/>
    <w:rPr>
      <w:rFonts w:ascii="Times New Roman" w:hAnsi="Times New Roman" w:cs="Times New Roman"/>
      <w:b/>
      <w:bCs/>
      <w:sz w:val="22"/>
      <w:szCs w:val="22"/>
    </w:rPr>
  </w:style>
  <w:style w:type="character" w:customStyle="1" w:styleId="st">
    <w:name w:val="st"/>
    <w:basedOn w:val="Numatytasispastraiposriftas"/>
    <w:rsid w:val="0039351E"/>
  </w:style>
  <w:style w:type="character" w:styleId="Emfaz">
    <w:name w:val="Emphasis"/>
    <w:basedOn w:val="Numatytasispastraiposriftas"/>
    <w:uiPriority w:val="20"/>
    <w:qFormat/>
    <w:rsid w:val="0039351E"/>
    <w:rPr>
      <w:i/>
      <w:iCs/>
    </w:rPr>
  </w:style>
  <w:style w:type="paragraph" w:styleId="Betarp">
    <w:name w:val="No Spacing"/>
    <w:uiPriority w:val="1"/>
    <w:qFormat/>
    <w:rsid w:val="0039351E"/>
    <w:rPr>
      <w:rFonts w:asciiTheme="minorHAnsi" w:eastAsiaTheme="minorEastAsia" w:hAnsiTheme="minorHAnsi"/>
      <w:sz w:val="22"/>
      <w:lang w:eastAsia="lt-LT"/>
    </w:rPr>
  </w:style>
  <w:style w:type="paragraph" w:styleId="prastasiniatinklio">
    <w:name w:val="Normal (Web)"/>
    <w:basedOn w:val="prastasis"/>
    <w:uiPriority w:val="99"/>
    <w:unhideWhenUsed/>
    <w:rsid w:val="00F30757"/>
    <w:pPr>
      <w:spacing w:before="100" w:beforeAutospacing="1" w:after="100" w:afterAutospacing="1"/>
    </w:pPr>
    <w:rPr>
      <w:rFonts w:ascii="Times New Roman" w:eastAsia="Times New Roman" w:hAnsi="Times New Roman" w:cs="Times New Roman"/>
      <w:sz w:val="24"/>
      <w:szCs w:val="24"/>
      <w:lang w:eastAsia="lt-LT"/>
    </w:rPr>
  </w:style>
  <w:style w:type="paragraph" w:styleId="Pagrindinistekstas2">
    <w:name w:val="Body Text 2"/>
    <w:basedOn w:val="prastasis"/>
    <w:link w:val="Pagrindinistekstas2Diagrama"/>
    <w:uiPriority w:val="99"/>
    <w:unhideWhenUsed/>
    <w:rsid w:val="00F30757"/>
    <w:pPr>
      <w:spacing w:after="120" w:line="480" w:lineRule="auto"/>
    </w:pPr>
    <w:rPr>
      <w:rFonts w:ascii="Times New Roman" w:eastAsia="Times New Roman" w:hAnsi="Times New Roman" w:cs="Times New Roman"/>
      <w:sz w:val="24"/>
      <w:szCs w:val="24"/>
    </w:rPr>
  </w:style>
  <w:style w:type="character" w:customStyle="1" w:styleId="Pagrindinistekstas2Diagrama">
    <w:name w:val="Pagrindinis tekstas 2 Diagrama"/>
    <w:basedOn w:val="Numatytasispastraiposriftas"/>
    <w:link w:val="Pagrindinistekstas2"/>
    <w:rsid w:val="00F30757"/>
    <w:rPr>
      <w:rFonts w:ascii="Times New Roman" w:eastAsia="Times New Roman" w:hAnsi="Times New Roman" w:cs="Times New Roman"/>
      <w:sz w:val="24"/>
      <w:szCs w:val="24"/>
    </w:rPr>
  </w:style>
  <w:style w:type="character" w:styleId="Komentaronuoroda">
    <w:name w:val="annotation reference"/>
    <w:basedOn w:val="Numatytasispastraiposriftas"/>
    <w:uiPriority w:val="99"/>
    <w:semiHidden/>
    <w:unhideWhenUsed/>
    <w:rsid w:val="00BF3312"/>
    <w:rPr>
      <w:sz w:val="16"/>
      <w:szCs w:val="16"/>
    </w:rPr>
  </w:style>
  <w:style w:type="paragraph" w:styleId="Komentarotekstas">
    <w:name w:val="annotation text"/>
    <w:basedOn w:val="prastasis"/>
    <w:link w:val="KomentarotekstasDiagrama"/>
    <w:uiPriority w:val="99"/>
    <w:unhideWhenUsed/>
    <w:rsid w:val="00BF3312"/>
    <w:rPr>
      <w:szCs w:val="20"/>
    </w:rPr>
  </w:style>
  <w:style w:type="character" w:customStyle="1" w:styleId="KomentarotekstasDiagrama">
    <w:name w:val="Komentaro tekstas Diagrama"/>
    <w:basedOn w:val="Numatytasispastraiposriftas"/>
    <w:link w:val="Komentarotekstas"/>
    <w:uiPriority w:val="99"/>
    <w:rsid w:val="00BF3312"/>
    <w:rPr>
      <w:szCs w:val="20"/>
    </w:rPr>
  </w:style>
  <w:style w:type="paragraph" w:styleId="Komentarotema">
    <w:name w:val="annotation subject"/>
    <w:basedOn w:val="Komentarotekstas"/>
    <w:next w:val="Komentarotekstas"/>
    <w:link w:val="KomentarotemaDiagrama"/>
    <w:uiPriority w:val="99"/>
    <w:semiHidden/>
    <w:unhideWhenUsed/>
    <w:rsid w:val="00BF3312"/>
    <w:rPr>
      <w:b/>
      <w:bCs/>
    </w:rPr>
  </w:style>
  <w:style w:type="character" w:customStyle="1" w:styleId="KomentarotemaDiagrama">
    <w:name w:val="Komentaro tema Diagrama"/>
    <w:basedOn w:val="KomentarotekstasDiagrama"/>
    <w:link w:val="Komentarotema"/>
    <w:uiPriority w:val="99"/>
    <w:semiHidden/>
    <w:rsid w:val="00BF3312"/>
    <w:rPr>
      <w:b/>
      <w:bCs/>
      <w:szCs w:val="20"/>
    </w:rPr>
  </w:style>
  <w:style w:type="paragraph" w:styleId="Debesliotekstas">
    <w:name w:val="Balloon Text"/>
    <w:basedOn w:val="prastasis"/>
    <w:link w:val="DebesliotekstasDiagrama"/>
    <w:uiPriority w:val="99"/>
    <w:rsid w:val="008F00BA"/>
    <w:pPr>
      <w:ind w:firstLine="720"/>
      <w:jc w:val="both"/>
    </w:pPr>
    <w:rPr>
      <w:rFonts w:ascii="Tahoma" w:eastAsia="Times New Roman" w:hAnsi="Tahoma" w:cs="Tahoma"/>
      <w:sz w:val="16"/>
      <w:szCs w:val="16"/>
    </w:rPr>
  </w:style>
  <w:style w:type="character" w:customStyle="1" w:styleId="DebesliotekstasDiagrama">
    <w:name w:val="Debesėlio tekstas Diagrama"/>
    <w:basedOn w:val="Numatytasispastraiposriftas"/>
    <w:link w:val="Debesliotekstas"/>
    <w:uiPriority w:val="99"/>
    <w:rsid w:val="008F00BA"/>
    <w:rPr>
      <w:rFonts w:ascii="Tahoma" w:eastAsia="Times New Roman" w:hAnsi="Tahoma" w:cs="Tahoma"/>
      <w:sz w:val="16"/>
      <w:szCs w:val="16"/>
    </w:rPr>
  </w:style>
  <w:style w:type="character" w:customStyle="1" w:styleId="FontStyle50">
    <w:name w:val="Font Style50"/>
    <w:rsid w:val="008F00BA"/>
    <w:rPr>
      <w:rFonts w:ascii="Times New Roman" w:hAnsi="Times New Roman" w:cs="Times New Roman" w:hint="default"/>
      <w:sz w:val="18"/>
      <w:szCs w:val="18"/>
    </w:rPr>
  </w:style>
  <w:style w:type="character" w:styleId="Hipersaitas">
    <w:name w:val="Hyperlink"/>
    <w:basedOn w:val="Numatytasispastraiposriftas"/>
    <w:uiPriority w:val="99"/>
    <w:unhideWhenUsed/>
    <w:rsid w:val="008F00BA"/>
    <w:rPr>
      <w:color w:val="0000FF"/>
      <w:u w:val="single"/>
    </w:rPr>
  </w:style>
  <w:style w:type="character" w:customStyle="1" w:styleId="SraopastraipaDiagrama">
    <w:name w:val="Sąrašo pastraipa Diagrama"/>
    <w:aliases w:val="ERP-List Paragraph Diagrama,List Paragraph1 Diagrama,List Paragraph11 Diagrama,lp1 Diagrama,Bullet 1 Diagrama,Use Case List Paragraph Diagrama,Bullet EY Diagrama,List Paragraph2 Diagrama,Numbering Diagrama,Lentele Diagrama"/>
    <w:link w:val="Sraopastraipa"/>
    <w:uiPriority w:val="34"/>
    <w:locked/>
    <w:rsid w:val="008F00BA"/>
  </w:style>
  <w:style w:type="paragraph" w:styleId="Pagrindinistekstas">
    <w:name w:val="Body Text"/>
    <w:basedOn w:val="prastasis"/>
    <w:link w:val="PagrindinistekstasDiagrama"/>
    <w:uiPriority w:val="99"/>
    <w:semiHidden/>
    <w:unhideWhenUsed/>
    <w:rsid w:val="00CF1ABE"/>
    <w:pPr>
      <w:spacing w:after="120"/>
    </w:pPr>
  </w:style>
  <w:style w:type="character" w:customStyle="1" w:styleId="PagrindinistekstasDiagrama">
    <w:name w:val="Pagrindinis tekstas Diagrama"/>
    <w:basedOn w:val="Numatytasispastraiposriftas"/>
    <w:link w:val="Pagrindinistekstas"/>
    <w:uiPriority w:val="99"/>
    <w:semiHidden/>
    <w:rsid w:val="00CF1ABE"/>
  </w:style>
  <w:style w:type="character" w:customStyle="1" w:styleId="markedcontent">
    <w:name w:val="markedcontent"/>
    <w:basedOn w:val="Numatytasispastraiposriftas"/>
    <w:rsid w:val="00684F49"/>
  </w:style>
  <w:style w:type="paragraph" w:styleId="Puslapioinaostekstas">
    <w:name w:val="footnote text"/>
    <w:basedOn w:val="prastasis"/>
    <w:link w:val="PuslapioinaostekstasDiagrama"/>
    <w:uiPriority w:val="99"/>
    <w:unhideWhenUsed/>
    <w:rsid w:val="00C515FE"/>
    <w:pPr>
      <w:spacing w:after="200" w:line="276" w:lineRule="auto"/>
    </w:pPr>
    <w:rPr>
      <w:rFonts w:ascii="Calibri" w:eastAsia="MS Mincho" w:hAnsi="Calibri" w:cs="Times New Roman"/>
      <w:szCs w:val="20"/>
      <w:lang w:eastAsia="x-none"/>
    </w:rPr>
  </w:style>
  <w:style w:type="character" w:customStyle="1" w:styleId="PuslapioinaostekstasDiagrama">
    <w:name w:val="Puslapio išnašos tekstas Diagrama"/>
    <w:basedOn w:val="Numatytasispastraiposriftas"/>
    <w:link w:val="Puslapioinaostekstas"/>
    <w:uiPriority w:val="99"/>
    <w:rsid w:val="00C515FE"/>
    <w:rPr>
      <w:rFonts w:ascii="Calibri" w:eastAsia="MS Mincho" w:hAnsi="Calibri" w:cs="Times New Roman"/>
      <w:szCs w:val="20"/>
      <w:lang w:eastAsia="x-none"/>
    </w:rPr>
  </w:style>
  <w:style w:type="character" w:styleId="Puslapioinaosnuoroda">
    <w:name w:val="footnote reference"/>
    <w:uiPriority w:val="99"/>
    <w:semiHidden/>
    <w:unhideWhenUsed/>
    <w:rsid w:val="00C515FE"/>
    <w:rPr>
      <w:vertAlign w:val="superscript"/>
    </w:rPr>
  </w:style>
  <w:style w:type="paragraph" w:customStyle="1" w:styleId="Default">
    <w:name w:val="Default"/>
    <w:qFormat/>
    <w:rsid w:val="000B42D2"/>
    <w:pPr>
      <w:autoSpaceDE w:val="0"/>
      <w:autoSpaceDN w:val="0"/>
      <w:adjustRightInd w:val="0"/>
    </w:pPr>
    <w:rPr>
      <w:rFonts w:ascii="EBBFNH+TimesNewRoman,Bold" w:hAnsi="EBBFNH+TimesNewRoman,Bold" w:cs="EBBFNH+TimesNewRoman,Bold"/>
      <w:color w:val="000000"/>
      <w:sz w:val="24"/>
      <w:szCs w:val="24"/>
      <w:lang w:val="en-US"/>
    </w:rPr>
  </w:style>
  <w:style w:type="character" w:styleId="Perirtashipersaitas">
    <w:name w:val="FollowedHyperlink"/>
    <w:basedOn w:val="Numatytasispastraiposriftas"/>
    <w:uiPriority w:val="99"/>
    <w:semiHidden/>
    <w:unhideWhenUsed/>
    <w:rsid w:val="0028380D"/>
    <w:rPr>
      <w:color w:val="954F72" w:themeColor="followedHyperlink"/>
      <w:u w:val="single"/>
    </w:rPr>
  </w:style>
  <w:style w:type="table" w:customStyle="1" w:styleId="TableNormal1">
    <w:name w:val="Table Normal1"/>
    <w:rsid w:val="00153A02"/>
    <w:pPr>
      <w:pBdr>
        <w:top w:val="nil"/>
        <w:left w:val="nil"/>
        <w:bottom w:val="nil"/>
        <w:right w:val="nil"/>
        <w:between w:val="nil"/>
        <w:bar w:val="nil"/>
      </w:pBdr>
    </w:pPr>
    <w:rPr>
      <w:rFonts w:ascii="Times New Roman" w:eastAsia="Arial Unicode MS" w:hAnsi="Times New Roman" w:cs="Times New Roman"/>
      <w:szCs w:val="20"/>
      <w:bdr w:val="nil"/>
      <w:lang w:eastAsia="lt-LT"/>
    </w:rPr>
    <w:tblPr>
      <w:tblInd w:w="0" w:type="dxa"/>
      <w:tblCellMar>
        <w:top w:w="0" w:type="dxa"/>
        <w:left w:w="0" w:type="dxa"/>
        <w:bottom w:w="0" w:type="dxa"/>
        <w:right w:w="0" w:type="dxa"/>
      </w:tblCellMar>
    </w:tblPr>
  </w:style>
  <w:style w:type="paragraph" w:customStyle="1" w:styleId="BodyA">
    <w:name w:val="Body A"/>
    <w:rsid w:val="00153A02"/>
    <w:pPr>
      <w:pBdr>
        <w:top w:val="nil"/>
        <w:left w:val="nil"/>
        <w:bottom w:val="nil"/>
        <w:right w:val="nil"/>
        <w:between w:val="nil"/>
        <w:bar w:val="nil"/>
      </w:pBdr>
      <w:spacing w:after="160" w:line="259" w:lineRule="auto"/>
    </w:pPr>
    <w:rPr>
      <w:rFonts w:ascii="Calibri" w:eastAsia="Calibri" w:hAnsi="Calibri" w:cs="Calibri"/>
      <w:color w:val="000000"/>
      <w:sz w:val="22"/>
      <w:u w:color="000000"/>
      <w:bdr w:val="nil"/>
      <w:lang w:eastAsia="lt-LT"/>
      <w14:textOutline w14:w="12700" w14:cap="flat" w14:cmpd="sng" w14:algn="ctr">
        <w14:noFill/>
        <w14:prstDash w14:val="solid"/>
        <w14:miter w14:lim="400000"/>
      </w14:textOutline>
    </w:rPr>
  </w:style>
  <w:style w:type="table" w:customStyle="1" w:styleId="TableNormal10">
    <w:name w:val="Table Normal10"/>
    <w:rsid w:val="009A5441"/>
    <w:pPr>
      <w:pBdr>
        <w:top w:val="nil"/>
        <w:left w:val="nil"/>
        <w:bottom w:val="nil"/>
        <w:right w:val="nil"/>
        <w:between w:val="nil"/>
        <w:bar w:val="nil"/>
      </w:pBdr>
    </w:pPr>
    <w:rPr>
      <w:rFonts w:ascii="Times New Roman" w:eastAsia="Arial Unicode MS" w:hAnsi="Times New Roman" w:cs="Times New Roman"/>
      <w:szCs w:val="20"/>
      <w:bdr w:val="nil"/>
      <w:lang w:eastAsia="lt-LT"/>
    </w:rPr>
    <w:tblPr>
      <w:tblInd w:w="0" w:type="dxa"/>
      <w:tblCellMar>
        <w:top w:w="0" w:type="dxa"/>
        <w:left w:w="0" w:type="dxa"/>
        <w:bottom w:w="0" w:type="dxa"/>
        <w:right w:w="0" w:type="dxa"/>
      </w:tblCellMar>
    </w:tblPr>
  </w:style>
  <w:style w:type="paragraph" w:customStyle="1" w:styleId="Body">
    <w:name w:val="Body"/>
    <w:rsid w:val="007D3266"/>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s-ES_tradnl"/>
      <w14:textOutline w14:w="0" w14:cap="flat" w14:cmpd="sng" w14:algn="ctr">
        <w14:noFill/>
        <w14:prstDash w14:val="solid"/>
        <w14:bevel/>
      </w14:textOutline>
    </w:rPr>
  </w:style>
  <w:style w:type="paragraph" w:styleId="Pagrindiniotekstotrauka">
    <w:name w:val="Body Text Indent"/>
    <w:basedOn w:val="prastasis"/>
    <w:link w:val="PagrindiniotekstotraukaDiagrama"/>
    <w:uiPriority w:val="99"/>
    <w:unhideWhenUsed/>
    <w:rsid w:val="007D3266"/>
    <w:pPr>
      <w:pBdr>
        <w:top w:val="nil"/>
        <w:left w:val="nil"/>
        <w:bottom w:val="nil"/>
        <w:right w:val="nil"/>
        <w:between w:val="nil"/>
        <w:bar w:val="nil"/>
      </w:pBdr>
      <w:spacing w:after="120"/>
      <w:ind w:left="283"/>
    </w:pPr>
    <w:rPr>
      <w:rFonts w:ascii="Times New Roman" w:eastAsia="Arial Unicode MS" w:hAnsi="Times New Roman" w:cs="Times New Roman"/>
      <w:sz w:val="24"/>
      <w:szCs w:val="24"/>
      <w:bdr w:val="nil"/>
      <w:lang w:val="en-US"/>
    </w:rPr>
  </w:style>
  <w:style w:type="character" w:customStyle="1" w:styleId="PagrindiniotekstotraukaDiagrama">
    <w:name w:val="Pagrindinio teksto įtrauka Diagrama"/>
    <w:basedOn w:val="Numatytasispastraiposriftas"/>
    <w:link w:val="Pagrindiniotekstotrauka"/>
    <w:uiPriority w:val="99"/>
    <w:rsid w:val="007D3266"/>
    <w:rPr>
      <w:rFonts w:ascii="Times New Roman" w:eastAsia="Arial Unicode MS" w:hAnsi="Times New Roman" w:cs="Times New Roman"/>
      <w:sz w:val="24"/>
      <w:szCs w:val="24"/>
      <w:bdr w:val="nil"/>
      <w:lang w:val="en-US"/>
    </w:rPr>
  </w:style>
  <w:style w:type="table" w:customStyle="1" w:styleId="Lentelstinklelis1">
    <w:name w:val="Lentelės tinklelis1"/>
    <w:basedOn w:val="prastojilentel"/>
    <w:next w:val="Lentelstinklelis"/>
    <w:uiPriority w:val="39"/>
    <w:rsid w:val="00AE09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AE09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AE09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prastojilentel"/>
    <w:next w:val="Lentelstinklelis"/>
    <w:uiPriority w:val="39"/>
    <w:rsid w:val="00AE09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52517C"/>
  </w:style>
  <w:style w:type="character" w:styleId="Neapdorotaspaminjimas">
    <w:name w:val="Unresolved Mention"/>
    <w:basedOn w:val="Numatytasispastraiposriftas"/>
    <w:uiPriority w:val="99"/>
    <w:semiHidden/>
    <w:unhideWhenUsed/>
    <w:rsid w:val="00CB3F75"/>
    <w:rPr>
      <w:color w:val="605E5C"/>
      <w:shd w:val="clear" w:color="auto" w:fill="E1DFDD"/>
    </w:rPr>
  </w:style>
  <w:style w:type="paragraph" w:customStyle="1" w:styleId="Hyperlink1">
    <w:name w:val="Hyperlink1"/>
    <w:rsid w:val="00FC6B87"/>
    <w:pPr>
      <w:autoSpaceDE w:val="0"/>
      <w:autoSpaceDN w:val="0"/>
      <w:adjustRightInd w:val="0"/>
      <w:ind w:firstLine="312"/>
      <w:jc w:val="both"/>
    </w:pPr>
    <w:rPr>
      <w:rFonts w:ascii="TimesLT" w:eastAsia="Times New Roman" w:hAnsi="TimesLT" w:cs="Times New Roman"/>
      <w:szCs w:val="20"/>
      <w:lang w:val="en-US"/>
    </w:rPr>
  </w:style>
  <w:style w:type="paragraph" w:customStyle="1" w:styleId="CentrBold">
    <w:name w:val="CentrBold"/>
    <w:rsid w:val="00FC6B87"/>
    <w:pPr>
      <w:autoSpaceDE w:val="0"/>
      <w:autoSpaceDN w:val="0"/>
      <w:adjustRightInd w:val="0"/>
      <w:jc w:val="center"/>
    </w:pPr>
    <w:rPr>
      <w:rFonts w:ascii="TimesLT" w:eastAsia="Times New Roman" w:hAnsi="TimesLT" w:cs="Times New Roman"/>
      <w:b/>
      <w:bCs/>
      <w:caps/>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13984">
      <w:bodyDiv w:val="1"/>
      <w:marLeft w:val="0"/>
      <w:marRight w:val="0"/>
      <w:marTop w:val="0"/>
      <w:marBottom w:val="0"/>
      <w:divBdr>
        <w:top w:val="none" w:sz="0" w:space="0" w:color="auto"/>
        <w:left w:val="none" w:sz="0" w:space="0" w:color="auto"/>
        <w:bottom w:val="none" w:sz="0" w:space="0" w:color="auto"/>
        <w:right w:val="none" w:sz="0" w:space="0" w:color="auto"/>
      </w:divBdr>
    </w:div>
    <w:div w:id="146166669">
      <w:bodyDiv w:val="1"/>
      <w:marLeft w:val="0"/>
      <w:marRight w:val="0"/>
      <w:marTop w:val="0"/>
      <w:marBottom w:val="0"/>
      <w:divBdr>
        <w:top w:val="none" w:sz="0" w:space="0" w:color="auto"/>
        <w:left w:val="none" w:sz="0" w:space="0" w:color="auto"/>
        <w:bottom w:val="none" w:sz="0" w:space="0" w:color="auto"/>
        <w:right w:val="none" w:sz="0" w:space="0" w:color="auto"/>
      </w:divBdr>
    </w:div>
    <w:div w:id="153304319">
      <w:bodyDiv w:val="1"/>
      <w:marLeft w:val="0"/>
      <w:marRight w:val="0"/>
      <w:marTop w:val="0"/>
      <w:marBottom w:val="0"/>
      <w:divBdr>
        <w:top w:val="none" w:sz="0" w:space="0" w:color="auto"/>
        <w:left w:val="none" w:sz="0" w:space="0" w:color="auto"/>
        <w:bottom w:val="none" w:sz="0" w:space="0" w:color="auto"/>
        <w:right w:val="none" w:sz="0" w:space="0" w:color="auto"/>
      </w:divBdr>
    </w:div>
    <w:div w:id="247814236">
      <w:bodyDiv w:val="1"/>
      <w:marLeft w:val="0"/>
      <w:marRight w:val="0"/>
      <w:marTop w:val="0"/>
      <w:marBottom w:val="0"/>
      <w:divBdr>
        <w:top w:val="none" w:sz="0" w:space="0" w:color="auto"/>
        <w:left w:val="none" w:sz="0" w:space="0" w:color="auto"/>
        <w:bottom w:val="none" w:sz="0" w:space="0" w:color="auto"/>
        <w:right w:val="none" w:sz="0" w:space="0" w:color="auto"/>
      </w:divBdr>
    </w:div>
    <w:div w:id="446854756">
      <w:bodyDiv w:val="1"/>
      <w:marLeft w:val="0"/>
      <w:marRight w:val="0"/>
      <w:marTop w:val="0"/>
      <w:marBottom w:val="0"/>
      <w:divBdr>
        <w:top w:val="none" w:sz="0" w:space="0" w:color="auto"/>
        <w:left w:val="none" w:sz="0" w:space="0" w:color="auto"/>
        <w:bottom w:val="none" w:sz="0" w:space="0" w:color="auto"/>
        <w:right w:val="none" w:sz="0" w:space="0" w:color="auto"/>
      </w:divBdr>
    </w:div>
    <w:div w:id="490874620">
      <w:bodyDiv w:val="1"/>
      <w:marLeft w:val="0"/>
      <w:marRight w:val="0"/>
      <w:marTop w:val="0"/>
      <w:marBottom w:val="0"/>
      <w:divBdr>
        <w:top w:val="none" w:sz="0" w:space="0" w:color="auto"/>
        <w:left w:val="none" w:sz="0" w:space="0" w:color="auto"/>
        <w:bottom w:val="none" w:sz="0" w:space="0" w:color="auto"/>
        <w:right w:val="none" w:sz="0" w:space="0" w:color="auto"/>
      </w:divBdr>
    </w:div>
    <w:div w:id="984236495">
      <w:bodyDiv w:val="1"/>
      <w:marLeft w:val="0"/>
      <w:marRight w:val="0"/>
      <w:marTop w:val="0"/>
      <w:marBottom w:val="0"/>
      <w:divBdr>
        <w:top w:val="none" w:sz="0" w:space="0" w:color="auto"/>
        <w:left w:val="none" w:sz="0" w:space="0" w:color="auto"/>
        <w:bottom w:val="none" w:sz="0" w:space="0" w:color="auto"/>
        <w:right w:val="none" w:sz="0" w:space="0" w:color="auto"/>
      </w:divBdr>
    </w:div>
    <w:div w:id="1481387361">
      <w:bodyDiv w:val="1"/>
      <w:marLeft w:val="0"/>
      <w:marRight w:val="0"/>
      <w:marTop w:val="0"/>
      <w:marBottom w:val="0"/>
      <w:divBdr>
        <w:top w:val="none" w:sz="0" w:space="0" w:color="auto"/>
        <w:left w:val="none" w:sz="0" w:space="0" w:color="auto"/>
        <w:bottom w:val="none" w:sz="0" w:space="0" w:color="auto"/>
        <w:right w:val="none" w:sz="0" w:space="0" w:color="auto"/>
      </w:divBdr>
    </w:div>
    <w:div w:id="1648122769">
      <w:bodyDiv w:val="1"/>
      <w:marLeft w:val="0"/>
      <w:marRight w:val="0"/>
      <w:marTop w:val="0"/>
      <w:marBottom w:val="0"/>
      <w:divBdr>
        <w:top w:val="none" w:sz="0" w:space="0" w:color="auto"/>
        <w:left w:val="none" w:sz="0" w:space="0" w:color="auto"/>
        <w:bottom w:val="none" w:sz="0" w:space="0" w:color="auto"/>
        <w:right w:val="none" w:sz="0" w:space="0" w:color="auto"/>
      </w:divBdr>
    </w:div>
    <w:div w:id="1752849689">
      <w:bodyDiv w:val="1"/>
      <w:marLeft w:val="0"/>
      <w:marRight w:val="0"/>
      <w:marTop w:val="0"/>
      <w:marBottom w:val="0"/>
      <w:divBdr>
        <w:top w:val="none" w:sz="0" w:space="0" w:color="auto"/>
        <w:left w:val="none" w:sz="0" w:space="0" w:color="auto"/>
        <w:bottom w:val="none" w:sz="0" w:space="0" w:color="auto"/>
        <w:right w:val="none" w:sz="0" w:space="0" w:color="auto"/>
      </w:divBdr>
    </w:div>
    <w:div w:id="188980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vialietuva.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E77824-0502-46F8-A147-23B81B5F4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1126</TotalTime>
  <Pages>5</Pages>
  <Words>9511</Words>
  <Characters>5422</Characters>
  <Application>Microsoft Office Word</Application>
  <DocSecurity>0</DocSecurity>
  <Lines>45</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Saulius Balčiūnas</cp:lastModifiedBy>
  <cp:revision>22</cp:revision>
  <dcterms:created xsi:type="dcterms:W3CDTF">2023-01-05T12:57:00Z</dcterms:created>
  <dcterms:modified xsi:type="dcterms:W3CDTF">2024-12-16T13:59:00Z</dcterms:modified>
</cp:coreProperties>
</file>